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255B" w:rsidRPr="002F4681" w:rsidRDefault="00E87E1F" w:rsidP="00E87E1F">
      <w:pPr>
        <w:spacing w:line="320" w:lineRule="exact"/>
        <w:ind w:leftChars="-1" w:left="-1" w:hanging="1"/>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-344037</wp:posOffset>
                </wp:positionV>
                <wp:extent cx="962025" cy="257175"/>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C5740C" w:rsidRPr="00D227D6" w:rsidRDefault="00C5740C" w:rsidP="005A255B">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left:0;text-align:left;margin-left:.35pt;margin-top:-27.1pt;width:75.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">
                <v:textbox inset="5.85pt,.7pt,5.85pt,.7pt">
                  <w:txbxContent>
                    <w:p w:rsidR="00C5740C" w:rsidRPr="00D227D6" w:rsidRDefault="00C5740C" w:rsidP="005A255B">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v:textbox>
              </v:shape>
            </w:pict>
          </mc:Fallback>
        </mc:AlternateContent>
      </w:r>
      <w:r w:rsidR="005A255B" w:rsidRPr="002F4681">
        <w:rPr>
          <w:rFonts w:hint="eastAsia"/>
        </w:rPr>
        <w:t xml:space="preserve"> </w:t>
      </w:r>
      <w:r w:rsidR="005A255B" w:rsidRPr="002F4681">
        <w:rPr>
          <w:rFonts w:ascii="ＭＳ 明朝" w:hAnsi="ＭＳ 明朝" w:hint="eastAsia"/>
          <w:b/>
          <w:sz w:val="28"/>
          <w:szCs w:val="28"/>
        </w:rPr>
        <w:t>プライバシーマーク指定審査機関業務に係る秘密保持規約</w:t>
      </w:r>
    </w:p>
    <w:p w:rsidR="005A255B" w:rsidRPr="002F4681" w:rsidRDefault="005A255B" w:rsidP="005A255B">
      <w:pPr>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（目的）</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（秘密情報）</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（秘密情報の取扱い）</w:t>
      </w:r>
    </w:p>
    <w:p w:rsidR="005A255B" w:rsidRPr="002F4681" w:rsidRDefault="005A255B" w:rsidP="005A255B">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（第三者提供の禁止）</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一　法令に基づく場合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5A255B" w:rsidRPr="002F4681" w:rsidRDefault="005A255B" w:rsidP="005A255B">
      <w:pPr>
        <w:snapToGrid w:val="0"/>
        <w:rPr>
          <w:rFonts w:ascii="ＭＳ 明朝" w:hAnsi="ＭＳ 明朝"/>
        </w:rPr>
      </w:pPr>
    </w:p>
    <w:p w:rsidR="005A255B" w:rsidRDefault="005A255B" w:rsidP="005A255B">
      <w:pPr>
        <w:snapToGrid w:val="0"/>
        <w:rPr>
          <w:rFonts w:ascii="ＭＳ 明朝" w:hAnsi="ＭＳ 明朝"/>
        </w:rPr>
      </w:pPr>
    </w:p>
    <w:p w:rsidR="00F60CD1" w:rsidRPr="002F4681" w:rsidRDefault="00F60CD1"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（返還又は廃棄）</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lastRenderedPageBreak/>
        <w:t>一　事業者がプライバシーマーク付与契約を更新せず当該契約の有効期間を終了した場合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（有効期間）</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5A255B" w:rsidRPr="002F4681" w:rsidRDefault="005A255B" w:rsidP="005A255B">
      <w:pPr>
        <w:snapToGrid w:val="0"/>
        <w:rPr>
          <w:rFonts w:ascii="ＭＳ ゴシック" w:eastAsia="ＭＳ ゴシック" w:hAnsi="ＭＳ ゴシック"/>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（事故への対応）</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5A255B" w:rsidRPr="002F4681" w:rsidRDefault="005A255B" w:rsidP="005A255B">
      <w:pPr>
        <w:snapToGrid w:val="0"/>
        <w:rPr>
          <w:rFonts w:ascii="ＭＳ ゴシック" w:eastAsia="ＭＳ ゴシック" w:hAnsi="ＭＳ ゴシック"/>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（損害賠償等）</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（管轄裁判所）</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（規約の改正）</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5A255B" w:rsidRPr="002F4681" w:rsidRDefault="005A255B" w:rsidP="005A255B">
      <w:pPr>
        <w:rPr>
          <w:rFonts w:ascii="ＭＳ 明朝" w:hAnsi="ＭＳ 明朝"/>
        </w:rPr>
      </w:pPr>
    </w:p>
    <w:p w:rsidR="005A255B" w:rsidRPr="002F4681" w:rsidRDefault="005A255B" w:rsidP="005A255B">
      <w:pPr>
        <w:jc w:val="right"/>
        <w:rPr>
          <w:rFonts w:ascii="ＭＳ 明朝" w:hAnsi="ＭＳ 明朝"/>
        </w:rPr>
      </w:pPr>
      <w:r w:rsidRPr="002F4681">
        <w:rPr>
          <w:rFonts w:ascii="ＭＳ 明朝" w:hAnsi="ＭＳ 明朝" w:hint="eastAsia"/>
        </w:rPr>
        <w:t>（平成24年4月1日施行）</w:t>
      </w:r>
    </w:p>
    <w:p w:rsidR="005A255B" w:rsidRPr="002F4681" w:rsidRDefault="005A255B" w:rsidP="005A255B">
      <w:pPr>
        <w:rPr>
          <w:rFonts w:ascii="ＭＳ 明朝" w:hAnsi="ＭＳ 明朝"/>
        </w:rPr>
      </w:pPr>
    </w:p>
    <w:p w:rsidR="005A255B" w:rsidRPr="002F4681" w:rsidRDefault="005A255B" w:rsidP="005A255B">
      <w:pPr>
        <w:rPr>
          <w:rFonts w:ascii="ＭＳ 明朝" w:hAnsi="ＭＳ 明朝"/>
        </w:rPr>
      </w:pPr>
    </w:p>
    <w:p w:rsidR="005A255B" w:rsidRPr="002F4681" w:rsidRDefault="005A255B" w:rsidP="005A255B">
      <w:pPr>
        <w:rPr>
          <w:rFonts w:ascii="ＭＳ 明朝" w:hAnsi="ＭＳ 明朝"/>
        </w:rPr>
      </w:pPr>
      <w:r w:rsidRPr="002F4681">
        <w:rPr>
          <w:rFonts w:ascii="ＭＳ 明朝" w:hAnsi="ＭＳ 明朝" w:hint="eastAsia"/>
        </w:rPr>
        <w:t>上記の内容について承諾の上、プライバシーマーク付与適格性審査を申請します。</w:t>
      </w:r>
    </w:p>
    <w:p w:rsidR="005A255B" w:rsidRPr="002F4681" w:rsidRDefault="005A255B" w:rsidP="005A255B">
      <w:pPr>
        <w:rPr>
          <w:rFonts w:ascii="ＭＳ 明朝" w:hAnsi="ＭＳ 明朝"/>
        </w:rPr>
      </w:pPr>
    </w:p>
    <w:p w:rsidR="005A255B" w:rsidRPr="002F4681" w:rsidRDefault="005A255B" w:rsidP="005A255B">
      <w:pPr>
        <w:rPr>
          <w:rFonts w:ascii="ＭＳ 明朝" w:hAnsi="ＭＳ 明朝"/>
          <w:lang w:eastAsia="zh-CN"/>
        </w:rPr>
      </w:pPr>
      <w:r w:rsidRPr="002F4681">
        <w:rPr>
          <w:rFonts w:ascii="ＭＳ 明朝" w:hAnsi="ＭＳ 明朝" w:hint="eastAsia"/>
        </w:rPr>
        <w:t xml:space="preserve">　</w:t>
      </w:r>
      <w:r w:rsidRPr="002F4681">
        <w:rPr>
          <w:rFonts w:ascii="ＭＳ 明朝" w:hAnsi="ＭＳ 明朝" w:hint="eastAsia"/>
          <w:lang w:eastAsia="zh-CN"/>
        </w:rPr>
        <w:t>２０　　年　　月　　日</w:t>
      </w:r>
    </w:p>
    <w:p w:rsidR="005A255B" w:rsidRPr="002F4681" w:rsidRDefault="005A255B" w:rsidP="005A255B">
      <w:pPr>
        <w:rPr>
          <w:rFonts w:ascii="ＭＳ 明朝" w:hAnsi="ＭＳ 明朝"/>
          <w:lang w:eastAsia="zh-CN"/>
        </w:rPr>
      </w:pPr>
    </w:p>
    <w:p w:rsidR="005A255B" w:rsidRPr="002F4681" w:rsidRDefault="005A255B" w:rsidP="005A255B">
      <w:pPr>
        <w:tabs>
          <w:tab w:val="left" w:pos="3119"/>
          <w:tab w:val="left" w:pos="4962"/>
          <w:tab w:val="right" w:pos="9070"/>
        </w:tabs>
        <w:rPr>
          <w:rFonts w:ascii="ＭＳ 明朝" w:hAnsi="ＭＳ 明朝"/>
          <w:u w:val="single"/>
          <w:lang w:eastAsia="zh-CN"/>
        </w:rPr>
      </w:pPr>
      <w:r w:rsidRPr="002F4681">
        <w:rPr>
          <w:rFonts w:ascii="ＭＳ 明朝" w:hAnsi="ＭＳ 明朝" w:hint="eastAsia"/>
          <w:lang w:eastAsia="zh-CN"/>
        </w:rPr>
        <w:tab/>
      </w:r>
      <w:r w:rsidRPr="005A255B">
        <w:rPr>
          <w:rFonts w:ascii="ＭＳ 明朝" w:hAnsi="ＭＳ 明朝" w:hint="eastAsia"/>
          <w:spacing w:val="7"/>
          <w:kern w:val="0"/>
          <w:fitText w:val="1560" w:id="1633410058"/>
          <w:lang w:eastAsia="zh-CN"/>
        </w:rPr>
        <w:t>申請事業者名</w:t>
      </w:r>
      <w:r w:rsidRPr="005A255B">
        <w:rPr>
          <w:rFonts w:ascii="ＭＳ 明朝" w:hAnsi="ＭＳ 明朝" w:hint="eastAsia"/>
          <w:spacing w:val="3"/>
          <w:kern w:val="0"/>
          <w:fitText w:val="1560" w:id="1633410058"/>
          <w:lang w:eastAsia="zh-CN"/>
        </w:rPr>
        <w:t>称</w:t>
      </w:r>
      <w:r w:rsidRPr="002F4681">
        <w:rPr>
          <w:rFonts w:ascii="ＭＳ 明朝" w:hAnsi="ＭＳ 明朝" w:hint="eastAsia"/>
          <w:lang w:eastAsia="zh-CN"/>
        </w:rPr>
        <w:tab/>
      </w:r>
      <w:r w:rsidRPr="002F4681">
        <w:rPr>
          <w:rFonts w:ascii="ＭＳ 明朝" w:hAnsi="ＭＳ 明朝" w:hint="eastAsia"/>
          <w:u w:val="single"/>
          <w:lang w:eastAsia="zh-CN"/>
        </w:rPr>
        <w:tab/>
        <w:t xml:space="preserve">　</w:t>
      </w:r>
    </w:p>
    <w:p w:rsidR="005A255B" w:rsidRPr="002F4681" w:rsidRDefault="005A255B" w:rsidP="005A255B">
      <w:pPr>
        <w:tabs>
          <w:tab w:val="left" w:pos="3119"/>
          <w:tab w:val="left" w:pos="4962"/>
          <w:tab w:val="right" w:pos="9070"/>
        </w:tabs>
        <w:rPr>
          <w:rFonts w:ascii="ＭＳ 明朝" w:hAnsi="ＭＳ 明朝"/>
          <w:u w:val="single"/>
          <w:lang w:eastAsia="zh-CN"/>
        </w:rPr>
      </w:pPr>
    </w:p>
    <w:p w:rsidR="005A255B" w:rsidRPr="002F4681" w:rsidRDefault="005A255B" w:rsidP="005A255B">
      <w:pPr>
        <w:tabs>
          <w:tab w:val="left" w:pos="3119"/>
          <w:tab w:val="left" w:pos="4962"/>
          <w:tab w:val="right" w:pos="9070"/>
        </w:tabs>
        <w:rPr>
          <w:rFonts w:ascii="ＭＳ 明朝" w:hAnsi="ＭＳ 明朝"/>
        </w:rPr>
      </w:pPr>
      <w:r w:rsidRPr="002F4681">
        <w:rPr>
          <w:rFonts w:ascii="ＭＳ 明朝" w:hAnsi="ＭＳ 明朝" w:hint="eastAsia"/>
          <w:lang w:eastAsia="zh-CN"/>
        </w:rPr>
        <w:tab/>
      </w:r>
      <w:r w:rsidRPr="002F4681">
        <w:rPr>
          <w:rFonts w:ascii="ＭＳ 明朝" w:hAnsi="ＭＳ 明朝" w:hint="eastAsia"/>
        </w:rPr>
        <w:t>代表者役職・氏名</w:t>
      </w:r>
      <w:r w:rsidRPr="002F4681">
        <w:rPr>
          <w:rFonts w:ascii="ＭＳ 明朝" w:hAnsi="ＭＳ 明朝" w:hint="eastAsia"/>
        </w:rPr>
        <w:tab/>
      </w:r>
      <w:r w:rsidRPr="002F4681">
        <w:rPr>
          <w:rFonts w:ascii="ＭＳ 明朝" w:hAnsi="ＭＳ 明朝" w:hint="eastAsia"/>
          <w:u w:val="single"/>
        </w:rPr>
        <w:tab/>
      </w:r>
      <w:r w:rsidRPr="002F4681">
        <w:rPr>
          <w:rFonts w:ascii="ＭＳ 明朝" w:hAnsi="ＭＳ 明朝" w:hint="eastAsia"/>
          <w:w w:val="80"/>
          <w:u w:val="single"/>
        </w:rPr>
        <w:t>代表者印</w:t>
      </w:r>
      <w:r w:rsidRPr="002F4681">
        <w:rPr>
          <w:rFonts w:ascii="ＭＳ 明朝" w:hAnsi="ＭＳ 明朝" w:hint="eastAsia"/>
          <w:u w:val="single"/>
        </w:rPr>
        <w:t xml:space="preserve">　</w:t>
      </w:r>
    </w:p>
    <w:p w:rsidR="005A255B" w:rsidRPr="002F4681" w:rsidRDefault="005A255B" w:rsidP="005A255B">
      <w:pPr>
        <w:spacing w:line="240" w:lineRule="atLeast"/>
        <w:jc w:val="left"/>
        <w:rPr>
          <w:rFonts w:ascii="ＭＳ ゴシック" w:eastAsia="ＭＳ ゴシック" w:hAnsi="ＭＳ ゴシック" w:cs="Times New Roman"/>
          <w:sz w:val="18"/>
          <w:szCs w:val="22"/>
        </w:rPr>
      </w:pPr>
    </w:p>
    <w:p w:rsidR="005A255B" w:rsidRPr="005A255B" w:rsidRDefault="005A255B" w:rsidP="00FE1CC3">
      <w:pPr>
        <w:rPr>
          <w:rFonts w:ascii="ＭＳ ゴシック" w:eastAsia="ＭＳ ゴシック" w:hAnsi="ＭＳ ゴシック" w:cs="ＭＳ ゴシック"/>
          <w:b/>
          <w:bCs/>
          <w:sz w:val="24"/>
          <w:szCs w:val="24"/>
        </w:rPr>
      </w:pPr>
    </w:p>
    <w:sectPr w:rsidR="005A255B" w:rsidRPr="005A255B" w:rsidSect="007A5E23">
      <w:footerReference w:type="default" r:id="rId8"/>
      <w:pgSz w:w="11906" w:h="16838" w:code="9"/>
      <w:pgMar w:top="1134" w:right="991"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0C" w:rsidRDefault="00C5740C">
      <w:pPr>
        <w:rPr>
          <w:rFonts w:cs="Times New Roman"/>
        </w:rPr>
      </w:pPr>
      <w:r>
        <w:rPr>
          <w:rFonts w:cs="Times New Roman"/>
        </w:rPr>
        <w:separator/>
      </w:r>
    </w:p>
  </w:endnote>
  <w:endnote w:type="continuationSeparator" w:id="0">
    <w:p w:rsidR="00C5740C" w:rsidRDefault="00C574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0C" w:rsidRDefault="00C5740C" w:rsidP="00B571E9">
    <w:pPr>
      <w:pStyle w:val="a3"/>
      <w:tabs>
        <w:tab w:val="clear" w:pos="8504"/>
        <w:tab w:val="right" w:pos="8112"/>
      </w:tabs>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 xml:space="preserve">２０２０年４月版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0C" w:rsidRDefault="00C5740C">
      <w:pPr>
        <w:rPr>
          <w:rFonts w:cs="Times New Roman"/>
        </w:rPr>
      </w:pPr>
      <w:r>
        <w:rPr>
          <w:rFonts w:cs="Times New Roman"/>
        </w:rPr>
        <w:separator/>
      </w:r>
    </w:p>
  </w:footnote>
  <w:footnote w:type="continuationSeparator" w:id="0">
    <w:p w:rsidR="00C5740C" w:rsidRDefault="00C5740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0723"/>
    <w:rsid w:val="0004605A"/>
    <w:rsid w:val="0004692D"/>
    <w:rsid w:val="00050332"/>
    <w:rsid w:val="00055898"/>
    <w:rsid w:val="00055A8A"/>
    <w:rsid w:val="00056A40"/>
    <w:rsid w:val="00060920"/>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3CBC"/>
    <w:rsid w:val="000A5901"/>
    <w:rsid w:val="000B0A3A"/>
    <w:rsid w:val="000B157F"/>
    <w:rsid w:val="000B560D"/>
    <w:rsid w:val="000B7486"/>
    <w:rsid w:val="000C09AC"/>
    <w:rsid w:val="000C2AA9"/>
    <w:rsid w:val="000C330D"/>
    <w:rsid w:val="000D0E1E"/>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74A25"/>
    <w:rsid w:val="00181087"/>
    <w:rsid w:val="00183A49"/>
    <w:rsid w:val="00183A8B"/>
    <w:rsid w:val="00194140"/>
    <w:rsid w:val="0019505F"/>
    <w:rsid w:val="001A0CE8"/>
    <w:rsid w:val="001A4266"/>
    <w:rsid w:val="001A5C24"/>
    <w:rsid w:val="001A6975"/>
    <w:rsid w:val="001A6DB3"/>
    <w:rsid w:val="001A779C"/>
    <w:rsid w:val="001B280E"/>
    <w:rsid w:val="001B3948"/>
    <w:rsid w:val="001B5AC0"/>
    <w:rsid w:val="001C482E"/>
    <w:rsid w:val="001C5309"/>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C0D"/>
    <w:rsid w:val="00210DF3"/>
    <w:rsid w:val="00213232"/>
    <w:rsid w:val="00216115"/>
    <w:rsid w:val="0022470E"/>
    <w:rsid w:val="00225B10"/>
    <w:rsid w:val="00226AEE"/>
    <w:rsid w:val="002335D0"/>
    <w:rsid w:val="002425DD"/>
    <w:rsid w:val="0025146A"/>
    <w:rsid w:val="00255B82"/>
    <w:rsid w:val="0026070C"/>
    <w:rsid w:val="00262331"/>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45701"/>
    <w:rsid w:val="003471F6"/>
    <w:rsid w:val="00353F97"/>
    <w:rsid w:val="00361F20"/>
    <w:rsid w:val="003661C4"/>
    <w:rsid w:val="003753AC"/>
    <w:rsid w:val="00384FC3"/>
    <w:rsid w:val="00386519"/>
    <w:rsid w:val="00395F2B"/>
    <w:rsid w:val="003A05C1"/>
    <w:rsid w:val="003A41D6"/>
    <w:rsid w:val="003A5325"/>
    <w:rsid w:val="003A72B9"/>
    <w:rsid w:val="003B09FA"/>
    <w:rsid w:val="003B4A50"/>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52FBB"/>
    <w:rsid w:val="00462482"/>
    <w:rsid w:val="00466E4D"/>
    <w:rsid w:val="0047109D"/>
    <w:rsid w:val="00473CE1"/>
    <w:rsid w:val="00473DAC"/>
    <w:rsid w:val="00477B27"/>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0CAC"/>
    <w:rsid w:val="005628EE"/>
    <w:rsid w:val="00567788"/>
    <w:rsid w:val="00576442"/>
    <w:rsid w:val="0057702A"/>
    <w:rsid w:val="00580C07"/>
    <w:rsid w:val="00581F0F"/>
    <w:rsid w:val="005860A1"/>
    <w:rsid w:val="00590A8A"/>
    <w:rsid w:val="00591279"/>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2A3D"/>
    <w:rsid w:val="00617EC7"/>
    <w:rsid w:val="006274FB"/>
    <w:rsid w:val="00634AAF"/>
    <w:rsid w:val="0063597A"/>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23FF"/>
    <w:rsid w:val="00693AC2"/>
    <w:rsid w:val="00693C8D"/>
    <w:rsid w:val="006946A5"/>
    <w:rsid w:val="00695F71"/>
    <w:rsid w:val="00697B8A"/>
    <w:rsid w:val="006A2060"/>
    <w:rsid w:val="006A3052"/>
    <w:rsid w:val="006A43A4"/>
    <w:rsid w:val="006A4F96"/>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878"/>
    <w:rsid w:val="00744841"/>
    <w:rsid w:val="0074561F"/>
    <w:rsid w:val="0074608E"/>
    <w:rsid w:val="00746CC5"/>
    <w:rsid w:val="00750BE5"/>
    <w:rsid w:val="00750DA9"/>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63C4"/>
    <w:rsid w:val="007A5E23"/>
    <w:rsid w:val="007A72C3"/>
    <w:rsid w:val="007B0067"/>
    <w:rsid w:val="007B14D1"/>
    <w:rsid w:val="007B43DF"/>
    <w:rsid w:val="007C1452"/>
    <w:rsid w:val="007C2903"/>
    <w:rsid w:val="007C2C37"/>
    <w:rsid w:val="007C3629"/>
    <w:rsid w:val="007D2D64"/>
    <w:rsid w:val="007D3DEB"/>
    <w:rsid w:val="007D54BA"/>
    <w:rsid w:val="007E1E34"/>
    <w:rsid w:val="007E4A39"/>
    <w:rsid w:val="007E4FDE"/>
    <w:rsid w:val="007E5644"/>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7A3C"/>
    <w:rsid w:val="008D2A6C"/>
    <w:rsid w:val="008D472D"/>
    <w:rsid w:val="008E16BC"/>
    <w:rsid w:val="008E1920"/>
    <w:rsid w:val="008E2266"/>
    <w:rsid w:val="008E2740"/>
    <w:rsid w:val="008E58C3"/>
    <w:rsid w:val="008E70E6"/>
    <w:rsid w:val="008F20BA"/>
    <w:rsid w:val="008F3530"/>
    <w:rsid w:val="008F5337"/>
    <w:rsid w:val="008F6CF7"/>
    <w:rsid w:val="0090398F"/>
    <w:rsid w:val="00907B20"/>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697D"/>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340"/>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86B35"/>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4CDF"/>
    <w:rsid w:val="00AD597A"/>
    <w:rsid w:val="00AE03DF"/>
    <w:rsid w:val="00AE1843"/>
    <w:rsid w:val="00AE2AFB"/>
    <w:rsid w:val="00AE3118"/>
    <w:rsid w:val="00AF19F8"/>
    <w:rsid w:val="00AF76D1"/>
    <w:rsid w:val="00B0207A"/>
    <w:rsid w:val="00B10EA5"/>
    <w:rsid w:val="00B11079"/>
    <w:rsid w:val="00B119ED"/>
    <w:rsid w:val="00B131BE"/>
    <w:rsid w:val="00B14977"/>
    <w:rsid w:val="00B1604E"/>
    <w:rsid w:val="00B2198C"/>
    <w:rsid w:val="00B30866"/>
    <w:rsid w:val="00B310D5"/>
    <w:rsid w:val="00B335DB"/>
    <w:rsid w:val="00B406A0"/>
    <w:rsid w:val="00B4516E"/>
    <w:rsid w:val="00B45721"/>
    <w:rsid w:val="00B50682"/>
    <w:rsid w:val="00B50EC9"/>
    <w:rsid w:val="00B53E5F"/>
    <w:rsid w:val="00B571E9"/>
    <w:rsid w:val="00B57742"/>
    <w:rsid w:val="00B63E12"/>
    <w:rsid w:val="00B65DF3"/>
    <w:rsid w:val="00B66334"/>
    <w:rsid w:val="00B663BB"/>
    <w:rsid w:val="00B70437"/>
    <w:rsid w:val="00B77768"/>
    <w:rsid w:val="00B829A2"/>
    <w:rsid w:val="00B87E49"/>
    <w:rsid w:val="00B942A2"/>
    <w:rsid w:val="00B96357"/>
    <w:rsid w:val="00BB0165"/>
    <w:rsid w:val="00BB28D0"/>
    <w:rsid w:val="00BB2C17"/>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5740C"/>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4297"/>
    <w:rsid w:val="00D207CA"/>
    <w:rsid w:val="00D22126"/>
    <w:rsid w:val="00D2388B"/>
    <w:rsid w:val="00D303F3"/>
    <w:rsid w:val="00D335FE"/>
    <w:rsid w:val="00D42367"/>
    <w:rsid w:val="00D45480"/>
    <w:rsid w:val="00D457EA"/>
    <w:rsid w:val="00D47517"/>
    <w:rsid w:val="00D475B3"/>
    <w:rsid w:val="00D509E5"/>
    <w:rsid w:val="00D515ED"/>
    <w:rsid w:val="00D525E9"/>
    <w:rsid w:val="00D5568F"/>
    <w:rsid w:val="00D65604"/>
    <w:rsid w:val="00D658C4"/>
    <w:rsid w:val="00D7043A"/>
    <w:rsid w:val="00D715B6"/>
    <w:rsid w:val="00D72722"/>
    <w:rsid w:val="00D73AF4"/>
    <w:rsid w:val="00D7431C"/>
    <w:rsid w:val="00D76CCF"/>
    <w:rsid w:val="00D773D3"/>
    <w:rsid w:val="00D81526"/>
    <w:rsid w:val="00D8402B"/>
    <w:rsid w:val="00D92266"/>
    <w:rsid w:val="00DA502D"/>
    <w:rsid w:val="00DA7F85"/>
    <w:rsid w:val="00DB4B7D"/>
    <w:rsid w:val="00DB6117"/>
    <w:rsid w:val="00DC0106"/>
    <w:rsid w:val="00DC6063"/>
    <w:rsid w:val="00DD0A4B"/>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1132"/>
    <w:rsid w:val="00E45216"/>
    <w:rsid w:val="00E47AFB"/>
    <w:rsid w:val="00E51382"/>
    <w:rsid w:val="00E6283C"/>
    <w:rsid w:val="00E63200"/>
    <w:rsid w:val="00E70110"/>
    <w:rsid w:val="00E713AD"/>
    <w:rsid w:val="00E71420"/>
    <w:rsid w:val="00E72C91"/>
    <w:rsid w:val="00E83486"/>
    <w:rsid w:val="00E847E0"/>
    <w:rsid w:val="00E87E1F"/>
    <w:rsid w:val="00E94EEF"/>
    <w:rsid w:val="00EA0E37"/>
    <w:rsid w:val="00EA2C20"/>
    <w:rsid w:val="00EA33AE"/>
    <w:rsid w:val="00EB3087"/>
    <w:rsid w:val="00EB6BEE"/>
    <w:rsid w:val="00EC23B1"/>
    <w:rsid w:val="00EC7783"/>
    <w:rsid w:val="00ED02B2"/>
    <w:rsid w:val="00ED1F50"/>
    <w:rsid w:val="00ED35B7"/>
    <w:rsid w:val="00ED4F91"/>
    <w:rsid w:val="00ED5AD8"/>
    <w:rsid w:val="00EE0B5C"/>
    <w:rsid w:val="00EE7771"/>
    <w:rsid w:val="00EF04C5"/>
    <w:rsid w:val="00EF1E35"/>
    <w:rsid w:val="00EF6340"/>
    <w:rsid w:val="00EF7C00"/>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oNotEmbedSmartTags/>
  <w:decimalSymbol w:val="."/>
  <w:listSeparator w:val=","/>
  <w14:docId w14:val="5525FADF"/>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ABC7-EB65-4AE4-9D29-91A837CE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2041</Words>
  <Characters>128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2020-03-30T05:56:00Z</cp:lastPrinted>
  <dcterms:created xsi:type="dcterms:W3CDTF">2021-07-16T03:02:00Z</dcterms:created>
  <dcterms:modified xsi:type="dcterms:W3CDTF">2021-07-16T03:02:00Z</dcterms:modified>
</cp:coreProperties>
</file>