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5B" w:rsidRDefault="005A255B" w:rsidP="005A255B">
      <w:pPr>
        <w:snapToGrid w:val="0"/>
        <w:rPr>
          <w:rFonts w:ascii="ＭＳ ゴシック" w:eastAsia="ＭＳ ゴシック" w:hAnsi="ＭＳ ゴシック" w:cs="ＭＳ ゴシック"/>
          <w:b/>
          <w:bCs/>
          <w:sz w:val="28"/>
          <w:szCs w:val="28"/>
        </w:rPr>
      </w:pPr>
    </w:p>
    <w:p w:rsidR="00803187" w:rsidRPr="00E87E1F" w:rsidRDefault="00560CAC" w:rsidP="00560CAC">
      <w:pPr>
        <w:snapToGrid w:val="0"/>
        <w:rPr>
          <w:rFonts w:ascii="ＭＳ ゴシック" w:eastAsia="ＭＳ ゴシック" w:hAnsi="ＭＳ ゴシック" w:cs="ＭＳ ゴシック"/>
          <w:b/>
          <w:bCs/>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-312420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6" type="#_x0000_t202" style="position:absolute;left:0;text-align:left;margin-left:3.75pt;margin-top:-24.6pt;width:68.1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">
                <v:textbox inset="5.85pt,.7pt,5.85pt,.7pt">
                  <w:txbxContent>
                    <w:p w:rsidR="00C5740C" w:rsidRDefault="00C5740C" w:rsidP="0080318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00803187" w:rsidRPr="002F4681">
        <w:rPr>
          <w:rFonts w:ascii="ＭＳ ゴシック" w:eastAsia="ＭＳ ゴシック" w:hAnsi="ＭＳ ゴシック" w:cs="ＭＳ ゴシック" w:hint="eastAsia"/>
          <w:b/>
          <w:bCs/>
          <w:sz w:val="28"/>
          <w:szCs w:val="28"/>
        </w:rPr>
        <w:t>個人情報保護マネジメントシステム文書の一覧</w:t>
      </w:r>
    </w:p>
    <w:p w:rsidR="00803187" w:rsidRPr="00C84447" w:rsidRDefault="00803187" w:rsidP="003F493E">
      <w:pPr>
        <w:snapToGrid w:val="0"/>
        <w:rPr>
          <w:rFonts w:ascii="ＭＳ ゴシック" w:eastAsia="ＭＳ ゴシック" w:hAnsi="ＭＳ ゴシック"/>
          <w:b/>
          <w:sz w:val="20"/>
          <w:szCs w:val="20"/>
        </w:rPr>
      </w:pPr>
      <w:r w:rsidRPr="00C84447">
        <w:rPr>
          <w:rFonts w:ascii="ＭＳ ゴシック" w:eastAsia="ＭＳ ゴシック" w:hAnsi="ＭＳ ゴシック" w:hint="eastAsia"/>
          <w:b/>
          <w:sz w:val="20"/>
          <w:szCs w:val="20"/>
        </w:rPr>
        <w:t>以下の必要提出書類について</w:t>
      </w:r>
      <w:r w:rsidR="00955988" w:rsidRPr="00C84447">
        <w:rPr>
          <w:rFonts w:ascii="ＭＳ ゴシック" w:eastAsia="ＭＳ ゴシック" w:hAnsi="ＭＳ ゴシック" w:hint="eastAsia"/>
          <w:b/>
          <w:sz w:val="20"/>
          <w:szCs w:val="20"/>
        </w:rPr>
        <w:t>は</w:t>
      </w:r>
      <w:r w:rsidR="00955988" w:rsidRPr="00C84447">
        <w:rPr>
          <w:rFonts w:ascii="ＭＳ ゴシック" w:eastAsia="ＭＳ ゴシック" w:hAnsi="ＭＳ ゴシック" w:hint="eastAsia"/>
          <w:b/>
          <w:color w:val="FF0000"/>
          <w:sz w:val="20"/>
          <w:szCs w:val="20"/>
        </w:rPr>
        <w:t>提出を義務づけられているもの</w:t>
      </w:r>
      <w:r w:rsidR="006C5891" w:rsidRPr="00C84447">
        <w:rPr>
          <w:rFonts w:ascii="ＭＳ ゴシック" w:eastAsia="ＭＳ ゴシック" w:hAnsi="ＭＳ ゴシック" w:hint="eastAsia"/>
          <w:b/>
          <w:color w:val="FF0000"/>
          <w:sz w:val="20"/>
          <w:szCs w:val="20"/>
        </w:rPr>
        <w:t>☑</w:t>
      </w:r>
      <w:r w:rsidR="006C5891" w:rsidRPr="00C84447">
        <w:rPr>
          <w:rFonts w:ascii="ＭＳ ゴシック" w:eastAsia="ＭＳ ゴシック" w:hAnsi="ＭＳ ゴシック" w:hint="eastAsia"/>
          <w:b/>
          <w:sz w:val="20"/>
          <w:szCs w:val="20"/>
        </w:rPr>
        <w:t>、</w:t>
      </w:r>
      <w:r w:rsidR="006C5891" w:rsidRPr="00C84447">
        <w:rPr>
          <w:rFonts w:ascii="ＭＳ ゴシック" w:eastAsia="ＭＳ ゴシック" w:hAnsi="ＭＳ ゴシック" w:hint="eastAsia"/>
          <w:b/>
          <w:color w:val="FF0000"/>
          <w:sz w:val="20"/>
          <w:szCs w:val="20"/>
        </w:rPr>
        <w:t>合併後変更と</w:t>
      </w:r>
      <w:r w:rsidR="006C5891" w:rsidRPr="00960F9A">
        <w:rPr>
          <w:rFonts w:ascii="ＭＳ ゴシック" w:eastAsia="ＭＳ ゴシック" w:hAnsi="ＭＳ ゴシック" w:hint="eastAsia"/>
          <w:b/>
          <w:color w:val="FF0000"/>
          <w:sz w:val="20"/>
          <w:szCs w:val="20"/>
        </w:rPr>
        <w:t>なっているもの</w:t>
      </w:r>
      <w:r w:rsidR="00955988" w:rsidRPr="00C84447">
        <w:rPr>
          <w:rFonts w:ascii="ＭＳ ゴシック" w:eastAsia="ＭＳ ゴシック" w:hAnsi="ＭＳ ゴシック" w:hint="eastAsia"/>
          <w:b/>
          <w:sz w:val="20"/>
          <w:szCs w:val="20"/>
        </w:rPr>
        <w:t>について</w:t>
      </w:r>
      <w:r w:rsidR="00E83486" w:rsidRPr="00C84447">
        <w:rPr>
          <w:rFonts w:ascii="ＭＳ ゴシック" w:eastAsia="ＭＳ ゴシック" w:hAnsi="ＭＳ ゴシック" w:hint="eastAsia"/>
          <w:b/>
          <w:sz w:val="20"/>
          <w:szCs w:val="20"/>
        </w:rPr>
        <w:t>は</w:t>
      </w:r>
      <w:r w:rsidRPr="00C84447">
        <w:rPr>
          <w:rFonts w:ascii="ＭＳ ゴシック" w:eastAsia="ＭＳ ゴシック" w:hAnsi="ＭＳ ゴシック" w:hint="eastAsia"/>
          <w:b/>
          <w:sz w:val="20"/>
          <w:szCs w:val="20"/>
        </w:rPr>
        <w:t>左側の</w:t>
      </w:r>
      <w:r w:rsidRPr="00C84447">
        <w:rPr>
          <w:rFonts w:ascii="ＭＳ ゴシック" w:eastAsia="ＭＳ ゴシック" w:hAnsi="ＭＳ ゴシック" w:hint="eastAsia"/>
          <w:b/>
          <w:sz w:val="24"/>
          <w:szCs w:val="24"/>
        </w:rPr>
        <w:t>□</w:t>
      </w:r>
      <w:r w:rsidR="006C5891" w:rsidRPr="00C84447">
        <w:rPr>
          <w:rFonts w:ascii="ＭＳ ゴシック" w:eastAsia="ＭＳ ゴシック" w:hAnsi="ＭＳ ゴシック" w:hint="eastAsia"/>
          <w:b/>
          <w:sz w:val="20"/>
          <w:szCs w:val="20"/>
        </w:rPr>
        <w:t>をチェックし、カッコ内に申請事業者が定めた規程名称を記入し提出すること</w:t>
      </w:r>
      <w:r w:rsidRPr="00C84447">
        <w:rPr>
          <w:rFonts w:ascii="ＭＳ ゴシック" w:eastAsia="ＭＳ ゴシック" w:hAnsi="ＭＳ ゴシック" w:hint="eastAsia"/>
          <w:b/>
          <w:sz w:val="20"/>
          <w:szCs w:val="20"/>
        </w:rPr>
        <w:t>。</w:t>
      </w:r>
    </w:p>
    <w:p w:rsidR="00803187" w:rsidRPr="006C5891" w:rsidRDefault="00803187" w:rsidP="00803187">
      <w:pPr>
        <w:rPr>
          <w:rFonts w:ascii="?l?r ?S?V?b?N" w:eastAsia="ＭＳ ゴシック" w:cs="Times New Roman"/>
          <w:b/>
          <w:bCs/>
        </w:rPr>
      </w:pPr>
    </w:p>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(1) </w:t>
      </w:r>
      <w:r w:rsidRPr="002F4681">
        <w:rPr>
          <w:rFonts w:ascii="ＭＳ ゴシック" w:eastAsia="ＭＳ ゴシック" w:hint="eastAsia"/>
          <w:b/>
          <w:sz w:val="24"/>
          <w:szCs w:val="24"/>
        </w:rPr>
        <w:t>申請書類</w:t>
      </w:r>
    </w:p>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規定書類No.１</w:t>
      </w:r>
      <w:r w:rsidR="00803187">
        <w:rPr>
          <w:rFonts w:hint="eastAsia"/>
        </w:rPr>
        <w:t xml:space="preserve"> </w:t>
      </w:r>
      <w:r w:rsidR="00803187">
        <w:rPr>
          <w:rFonts w:hint="eastAsia"/>
        </w:rPr>
        <w:t>プライバシーマーク申請書類</w:t>
      </w:r>
    </w:p>
    <w:p w:rsidR="00803187" w:rsidRDefault="00560CAC" w:rsidP="00803187">
      <w:pPr>
        <w:ind w:leftChars="202" w:left="394"/>
      </w:pPr>
      <w:r>
        <w:rPr>
          <w:rFonts w:hint="eastAsia"/>
        </w:rPr>
        <w:t>□</w:t>
      </w:r>
      <w:r w:rsidR="00803187">
        <w:rPr>
          <w:rFonts w:hint="eastAsia"/>
        </w:rPr>
        <w:t>合併に基づくプライバシーマーク付与適格性審査申請書（様式１ｃ）</w:t>
      </w:r>
    </w:p>
    <w:p w:rsidR="00803187" w:rsidRDefault="00560CAC" w:rsidP="00803187">
      <w:pPr>
        <w:ind w:leftChars="202" w:left="394"/>
      </w:pPr>
      <w:r>
        <w:rPr>
          <w:rFonts w:hint="eastAsia"/>
        </w:rPr>
        <w:t>□</w:t>
      </w:r>
      <w:r w:rsidR="00803187">
        <w:rPr>
          <w:rFonts w:hint="eastAsia"/>
        </w:rPr>
        <w:t xml:space="preserve"> </w:t>
      </w:r>
      <w:r w:rsidR="00803187">
        <w:rPr>
          <w:rFonts w:hint="eastAsia"/>
        </w:rPr>
        <w:t>会社概要（様式２）</w:t>
      </w:r>
    </w:p>
    <w:p w:rsidR="00803187" w:rsidRDefault="00560CAC" w:rsidP="00803187">
      <w:pPr>
        <w:ind w:leftChars="202" w:left="394"/>
      </w:pPr>
      <w:r>
        <w:rPr>
          <w:rFonts w:hint="eastAsia"/>
        </w:rPr>
        <w:t>□</w:t>
      </w:r>
      <w:r w:rsidR="00803187">
        <w:rPr>
          <w:rFonts w:hint="eastAsia"/>
        </w:rPr>
        <w:t xml:space="preserve"> </w:t>
      </w:r>
      <w:r w:rsidR="00803187">
        <w:rPr>
          <w:rFonts w:hint="eastAsia"/>
        </w:rPr>
        <w:t>取り扱う個人情報の概要（様式３）</w:t>
      </w:r>
    </w:p>
    <w:p w:rsidR="00803187" w:rsidRDefault="00560CAC" w:rsidP="00803187">
      <w:pPr>
        <w:ind w:leftChars="202" w:left="394"/>
      </w:pPr>
      <w:r>
        <w:rPr>
          <w:rFonts w:hint="eastAsia"/>
        </w:rPr>
        <w:t>□</w:t>
      </w:r>
      <w:r w:rsidR="00803187">
        <w:rPr>
          <w:rFonts w:hint="eastAsia"/>
        </w:rPr>
        <w:t xml:space="preserve"> </w:t>
      </w:r>
      <w:r w:rsidR="00FC5649" w:rsidRPr="00FC5649">
        <w:rPr>
          <w:rFonts w:hint="eastAsia"/>
        </w:rPr>
        <w:t>すべての事業所の所在地及び業務内容</w:t>
      </w:r>
      <w:r w:rsidR="00803187">
        <w:rPr>
          <w:rFonts w:hint="eastAsia"/>
        </w:rPr>
        <w:t>（様式４）</w:t>
      </w:r>
    </w:p>
    <w:p w:rsidR="00803187" w:rsidRDefault="00560CAC" w:rsidP="00803187">
      <w:pPr>
        <w:ind w:leftChars="202" w:left="394"/>
      </w:pPr>
      <w:r>
        <w:rPr>
          <w:rFonts w:hint="eastAsia"/>
        </w:rPr>
        <w:t>□</w:t>
      </w:r>
      <w:r w:rsidR="00803187">
        <w:rPr>
          <w:rFonts w:hint="eastAsia"/>
        </w:rPr>
        <w:t xml:space="preserve"> </w:t>
      </w:r>
      <w:r w:rsidR="00803187">
        <w:rPr>
          <w:rFonts w:hint="eastAsia"/>
        </w:rPr>
        <w:t>個人情報保護体制（様式５）</w:t>
      </w:r>
    </w:p>
    <w:p w:rsidR="00D207CA" w:rsidRDefault="00560CAC" w:rsidP="00803187">
      <w:pPr>
        <w:ind w:leftChars="202" w:left="394"/>
      </w:pPr>
      <w:r>
        <w:rPr>
          <w:rFonts w:ascii="Segoe UI Symbol" w:hAnsi="Segoe UI Symbol" w:cs="Segoe UI Symbol" w:hint="eastAsia"/>
        </w:rPr>
        <w:t>□</w:t>
      </w:r>
      <w:r w:rsidR="00D207CA">
        <w:rPr>
          <w:rFonts w:ascii="Segoe UI Symbol" w:hAnsi="Segoe UI Symbol" w:cs="Segoe UI Symbol"/>
        </w:rPr>
        <w:t xml:space="preserve"> </w:t>
      </w:r>
      <w:r w:rsidR="00D207CA" w:rsidRPr="00D207CA">
        <w:rPr>
          <w:rFonts w:ascii="Segoe UI Symbol" w:hAnsi="Segoe UI Symbol" w:cs="Segoe UI Symbol" w:hint="eastAsia"/>
        </w:rPr>
        <w:t>JIS Q 15001:2017</w:t>
      </w:r>
      <w:r w:rsidR="00D207CA" w:rsidRPr="00D207CA">
        <w:rPr>
          <w:rFonts w:ascii="Segoe UI Symbol" w:hAnsi="Segoe UI Symbol" w:cs="Segoe UI Symbol" w:hint="eastAsia"/>
        </w:rPr>
        <w:t>と規程類との対応表</w:t>
      </w:r>
      <w:r w:rsidR="00D207CA">
        <w:rPr>
          <w:rFonts w:ascii="Segoe UI Symbol" w:hAnsi="Segoe UI Symbol" w:cs="Segoe UI Symbol" w:hint="eastAsia"/>
        </w:rPr>
        <w:t>（様式６）</w:t>
      </w:r>
    </w:p>
    <w:p w:rsidR="00803187" w:rsidRDefault="00560CAC" w:rsidP="00803187">
      <w:pPr>
        <w:ind w:leftChars="202" w:left="394"/>
      </w:pPr>
      <w:r>
        <w:rPr>
          <w:rFonts w:hint="eastAsia"/>
        </w:rPr>
        <w:t>□</w:t>
      </w:r>
      <w:r w:rsidR="00803187">
        <w:rPr>
          <w:rFonts w:hint="eastAsia"/>
        </w:rPr>
        <w:t xml:space="preserve"> </w:t>
      </w:r>
      <w:r w:rsidR="00803187">
        <w:rPr>
          <w:rFonts w:hint="eastAsia"/>
        </w:rPr>
        <w:t>個人情報保護マネジメントシステム文書の一覧（様式</w:t>
      </w:r>
      <w:r w:rsidR="00D207CA">
        <w:rPr>
          <w:rFonts w:hint="eastAsia"/>
        </w:rPr>
        <w:t>７</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認証等の取得・運用状況（様式</w:t>
      </w:r>
      <w:r w:rsidR="00D207CA">
        <w:rPr>
          <w:rFonts w:hint="eastAsia"/>
        </w:rPr>
        <w:t>８</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欠格事項への該当の有無について（様式</w:t>
      </w:r>
      <w:r w:rsidR="00D207CA">
        <w:rPr>
          <w:rFonts w:hint="eastAsia"/>
        </w:rPr>
        <w:t>９</w:t>
      </w:r>
      <w:r w:rsidR="00803187">
        <w:rPr>
          <w:rFonts w:hint="eastAsia"/>
        </w:rPr>
        <w:t>）</w:t>
      </w:r>
    </w:p>
    <w:p w:rsidR="00803187" w:rsidRDefault="00560CAC" w:rsidP="00803187">
      <w:pPr>
        <w:ind w:leftChars="202" w:left="394"/>
      </w:pPr>
      <w:r>
        <w:rPr>
          <w:rFonts w:hint="eastAsia"/>
        </w:rPr>
        <w:t>□</w:t>
      </w:r>
      <w:r w:rsidR="00803187">
        <w:rPr>
          <w:rFonts w:hint="eastAsia"/>
        </w:rPr>
        <w:t xml:space="preserve"> </w:t>
      </w:r>
      <w:r w:rsidR="00803187">
        <w:rPr>
          <w:rFonts w:hint="eastAsia"/>
        </w:rPr>
        <w:t>プライバシーマーク指定審査機関業務に係る秘密保持規約（様式</w:t>
      </w:r>
      <w:r w:rsidR="00D207CA">
        <w:rPr>
          <w:rFonts w:hint="eastAsia"/>
        </w:rPr>
        <w:t>１０</w:t>
      </w:r>
      <w:r w:rsidR="00803187">
        <w:rPr>
          <w:rFonts w:hint="eastAsia"/>
        </w:rPr>
        <w:t>）</w:t>
      </w:r>
    </w:p>
    <w:p w:rsidR="00803187" w:rsidRDefault="00803187" w:rsidP="00803187"/>
    <w:p w:rsidR="00E83486" w:rsidRPr="00B30866" w:rsidRDefault="00560CAC" w:rsidP="00B30866">
      <w:pPr>
        <w:snapToGrid w:val="0"/>
        <w:spacing w:line="240" w:lineRule="atLeast"/>
        <w:jc w:val="left"/>
      </w:pPr>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規定書類No.２</w:t>
      </w:r>
      <w:r w:rsidR="00803187">
        <w:rPr>
          <w:rFonts w:hint="eastAsia"/>
        </w:rPr>
        <w:t xml:space="preserve"> </w:t>
      </w:r>
      <w:r w:rsidR="00803187">
        <w:rPr>
          <w:rFonts w:hint="eastAsia"/>
        </w:rPr>
        <w:t>登記事項証明書</w:t>
      </w:r>
      <w:r w:rsid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申請日より３ヶ月以内に取得した「履歴事項全部証明書」(</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803187" w:rsidRPr="00E07D62">
        <w:rPr>
          <w:rFonts w:ascii="ＭＳ ゴシック" w:eastAsia="ＭＳ ゴシック" w:hAnsi="ＭＳ ゴシック" w:hint="eastAsia"/>
          <w:color w:val="FF0000"/>
          <w:sz w:val="18"/>
          <w:szCs w:val="18"/>
        </w:rPr>
        <w:t>)を提出のこと。</w:t>
      </w:r>
    </w:p>
    <w:p w:rsidR="00B30866" w:rsidRDefault="00E83486" w:rsidP="00B30866">
      <w:pPr>
        <w:snapToGrid w:val="0"/>
        <w:spacing w:line="240" w:lineRule="atLeast"/>
        <w:jc w:val="left"/>
        <w:rPr>
          <w:rFonts w:ascii="ＭＳ ゴシック" w:eastAsia="ＭＳ ゴシック" w:hAnsi="ＭＳ ゴシック"/>
          <w:color w:val="FF0000"/>
          <w:sz w:val="18"/>
          <w:szCs w:val="18"/>
        </w:rPr>
      </w:pPr>
      <w:r>
        <w:rPr>
          <w:rFonts w:hint="eastAsia"/>
          <w:color w:val="FF0000"/>
          <w:sz w:val="18"/>
          <w:szCs w:val="18"/>
        </w:rPr>
        <w:t xml:space="preserve">　　　　　　　　　　</w:t>
      </w:r>
      <w:r w:rsidR="00F21692">
        <w:rPr>
          <w:rFonts w:hint="eastAsia"/>
          <w:color w:val="FF0000"/>
          <w:sz w:val="18"/>
          <w:szCs w:val="18"/>
        </w:rPr>
        <w:t xml:space="preserve"> </w:t>
      </w:r>
      <w:r w:rsidR="007B0067">
        <w:rPr>
          <w:rFonts w:hint="eastAsia"/>
        </w:rPr>
        <w:t>閉鎖事項全部証明書</w:t>
      </w:r>
      <w:r w:rsidR="00E07D62">
        <w:rPr>
          <w:rFonts w:ascii="ＭＳ ゴシック" w:eastAsia="ＭＳ ゴシック" w:hAnsi="ＭＳ ゴシック" w:hint="eastAsia"/>
          <w:color w:val="FF0000"/>
          <w:sz w:val="18"/>
          <w:szCs w:val="18"/>
        </w:rPr>
        <w:t>※</w:t>
      </w:r>
      <w:r w:rsidR="004257BC" w:rsidRPr="00E07D62">
        <w:rPr>
          <w:rFonts w:ascii="ＭＳ ゴシック" w:eastAsia="ＭＳ ゴシック" w:hAnsi="ＭＳ ゴシック" w:hint="eastAsia"/>
          <w:color w:val="FF0000"/>
          <w:sz w:val="18"/>
          <w:szCs w:val="18"/>
        </w:rPr>
        <w:t>申請事業者が登記上消滅する場合は「閉鎖事項全部証明書」</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写し</w:t>
      </w:r>
      <w:r w:rsidR="00A8533A" w:rsidRPr="00E07D62">
        <w:rPr>
          <w:rFonts w:ascii="ＭＳ ゴシック" w:eastAsia="ＭＳ ゴシック" w:hAnsi="ＭＳ ゴシック" w:hint="eastAsia"/>
          <w:color w:val="FF0000"/>
          <w:sz w:val="18"/>
          <w:szCs w:val="18"/>
        </w:rPr>
        <w:t>可</w:t>
      </w:r>
      <w:r w:rsidR="00EF1E35" w:rsidRPr="00E07D62">
        <w:rPr>
          <w:rFonts w:ascii="ＭＳ ゴシック" w:eastAsia="ＭＳ ゴシック" w:hAnsi="ＭＳ ゴシック" w:hint="eastAsia"/>
          <w:color w:val="FF0000"/>
          <w:sz w:val="18"/>
          <w:szCs w:val="18"/>
        </w:rPr>
        <w:t>)</w:t>
      </w:r>
      <w:r w:rsidR="007B0067">
        <w:rPr>
          <w:rFonts w:ascii="ＭＳ ゴシック" w:eastAsia="ＭＳ ゴシック" w:hAnsi="ＭＳ ゴシック" w:hint="eastAsia"/>
          <w:color w:val="FF0000"/>
          <w:sz w:val="18"/>
          <w:szCs w:val="18"/>
        </w:rPr>
        <w:t>を提</w:t>
      </w:r>
      <w:r w:rsidR="00F21692" w:rsidRPr="00E07D62">
        <w:rPr>
          <w:rFonts w:ascii="ＭＳ ゴシック" w:eastAsia="ＭＳ ゴシック" w:hAnsi="ＭＳ ゴシック" w:hint="eastAsia"/>
          <w:color w:val="FF0000"/>
          <w:sz w:val="18"/>
          <w:szCs w:val="18"/>
        </w:rPr>
        <w:t>出の</w:t>
      </w:r>
    </w:p>
    <w:p w:rsidR="00803187" w:rsidRPr="00B30866" w:rsidRDefault="00F21692" w:rsidP="00B30866">
      <w:pPr>
        <w:snapToGrid w:val="0"/>
        <w:spacing w:line="240" w:lineRule="atLeast"/>
        <w:ind w:firstLineChars="2250" w:firstLine="3710"/>
        <w:jc w:val="left"/>
      </w:pPr>
      <w:r w:rsidRPr="00E07D62">
        <w:rPr>
          <w:rFonts w:ascii="ＭＳ ゴシック" w:eastAsia="ＭＳ ゴシック" w:hAnsi="ＭＳ ゴシック" w:hint="eastAsia"/>
          <w:color w:val="FF0000"/>
          <w:sz w:val="18"/>
          <w:szCs w:val="18"/>
        </w:rPr>
        <w:t>こと</w:t>
      </w:r>
      <w:r w:rsidR="00E83486" w:rsidRPr="00E07D62">
        <w:rPr>
          <w:rFonts w:ascii="ＭＳ ゴシック" w:eastAsia="ＭＳ ゴシック" w:hAnsi="ＭＳ ゴシック" w:hint="eastAsia"/>
          <w:color w:val="FF0000"/>
          <w:sz w:val="18"/>
          <w:szCs w:val="18"/>
        </w:rPr>
        <w:t>。（同じ社名でも</w:t>
      </w:r>
      <w:r w:rsidR="00EF1E35" w:rsidRPr="00E07D62">
        <w:rPr>
          <w:rFonts w:ascii="ＭＳ ゴシック" w:eastAsia="ＭＳ ゴシック" w:hAnsi="ＭＳ ゴシック" w:hint="eastAsia"/>
          <w:color w:val="FF0000"/>
          <w:sz w:val="18"/>
          <w:szCs w:val="18"/>
        </w:rPr>
        <w:t>会社法人等番号が変わる場合など）</w:t>
      </w:r>
    </w:p>
    <w:p w:rsidR="007B0067" w:rsidRPr="007B0067" w:rsidRDefault="007B0067" w:rsidP="007B0067">
      <w:pPr>
        <w:snapToGrid w:val="0"/>
        <w:spacing w:line="240" w:lineRule="atLeast"/>
        <w:jc w:val="left"/>
        <w:rPr>
          <w:rFonts w:ascii="ＭＳ ゴシック" w:eastAsia="ＭＳ ゴシック" w:hAnsi="ＭＳ ゴシック"/>
          <w:color w:val="FF0000"/>
          <w:sz w:val="18"/>
          <w:szCs w:val="18"/>
        </w:rPr>
      </w:pPr>
    </w:p>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規定書類No.３</w:t>
      </w:r>
      <w:r w:rsidR="00803187">
        <w:rPr>
          <w:rFonts w:hint="eastAsia"/>
        </w:rPr>
        <w:t xml:space="preserve"> </w:t>
      </w:r>
      <w:r w:rsidR="00803187">
        <w:rPr>
          <w:rFonts w:hint="eastAsia"/>
        </w:rPr>
        <w:t>組織の定款</w:t>
      </w:r>
      <w:r w:rsidR="00423BB8">
        <w:rPr>
          <w:rFonts w:hint="eastAsia"/>
        </w:rPr>
        <w:t>（</w:t>
      </w:r>
      <w:r w:rsidR="00803187">
        <w:rPr>
          <w:rFonts w:hint="eastAsia"/>
        </w:rPr>
        <w:t>写し</w:t>
      </w:r>
      <w:r w:rsidR="00423BB8">
        <w:rPr>
          <w:rFonts w:hint="eastAsia"/>
        </w:rPr>
        <w:t>）</w:t>
      </w:r>
    </w:p>
    <w:p w:rsidR="00803187" w:rsidRPr="00560CAC" w:rsidRDefault="00803187" w:rsidP="00803187"/>
    <w:p w:rsidR="00803187" w:rsidRDefault="00560CAC" w:rsidP="00803187">
      <w:r>
        <w:rPr>
          <w:rFonts w:hint="eastAsia"/>
        </w:rPr>
        <w:t>□</w:t>
      </w:r>
      <w:r w:rsidR="00803187">
        <w:rPr>
          <w:rFonts w:hint="eastAsia"/>
        </w:rPr>
        <w:t xml:space="preserve"> </w:t>
      </w:r>
      <w:r w:rsidR="00803187" w:rsidRPr="00803187">
        <w:rPr>
          <w:rFonts w:ascii="ＭＳ ゴシック" w:eastAsia="ＭＳ ゴシック" w:hAnsi="ＭＳ ゴシック" w:hint="eastAsia"/>
          <w:b/>
        </w:rPr>
        <w:t>規定書類No.４</w:t>
      </w:r>
      <w:r w:rsidR="00803187">
        <w:rPr>
          <w:rFonts w:hint="eastAsia"/>
        </w:rPr>
        <w:t xml:space="preserve"> </w:t>
      </w:r>
      <w:r w:rsidR="00803187">
        <w:rPr>
          <w:rFonts w:hint="eastAsia"/>
        </w:rPr>
        <w:t>業務内容の概要を示す書類（「会社案内」等）</w:t>
      </w:r>
    </w:p>
    <w:p w:rsidR="003F493E" w:rsidRDefault="003F493E" w:rsidP="00803187"/>
    <w:p w:rsidR="00803187" w:rsidRPr="00FB4E25" w:rsidRDefault="00803187" w:rsidP="00803187">
      <w:pPr>
        <w:pStyle w:val="a9"/>
        <w:ind w:leftChars="-135" w:left="-263" w:firstLineChars="100" w:firstLine="226"/>
        <w:rPr>
          <w:rFonts w:ascii="ＭＳ ゴシック" w:eastAsia="ＭＳ ゴシック"/>
          <w:b/>
          <w:sz w:val="24"/>
          <w:szCs w:val="24"/>
        </w:rPr>
      </w:pPr>
      <w:r>
        <w:rPr>
          <w:rFonts w:ascii="ＭＳ ゴシック" w:eastAsia="ＭＳ ゴシック" w:hint="eastAsia"/>
          <w:b/>
          <w:sz w:val="24"/>
          <w:szCs w:val="24"/>
        </w:rPr>
        <w:t xml:space="preserve">(2) </w:t>
      </w:r>
      <w:r w:rsidRPr="00FB4E25">
        <w:rPr>
          <w:rFonts w:ascii="ＭＳ ゴシック" w:eastAsia="ＭＳ ゴシック" w:hint="eastAsia"/>
          <w:b/>
          <w:sz w:val="24"/>
          <w:szCs w:val="24"/>
        </w:rPr>
        <w:t>個人情報保護マネジメントシステム（ＰＭＳ）文書</w:t>
      </w:r>
    </w:p>
    <w:p w:rsidR="00803187" w:rsidRDefault="00803187" w:rsidP="00803187">
      <w:pPr>
        <w:rPr>
          <w:lang w:eastAsia="zh-CN"/>
        </w:rPr>
      </w:pPr>
      <w:r>
        <w:rPr>
          <w:rFonts w:hint="eastAsia"/>
          <w:lang w:eastAsia="zh-CN"/>
        </w:rPr>
        <w:t>□</w:t>
      </w:r>
      <w:r>
        <w:rPr>
          <w:rFonts w:hint="eastAsia"/>
          <w:lang w:eastAsia="zh-CN"/>
        </w:rPr>
        <w:t xml:space="preserve"> </w:t>
      </w:r>
      <w:r w:rsidRPr="00803187">
        <w:rPr>
          <w:rFonts w:ascii="ＭＳ ゴシック" w:eastAsia="ＭＳ ゴシック" w:hAnsi="ＭＳ ゴシック" w:hint="eastAsia"/>
          <w:b/>
          <w:lang w:eastAsia="zh-CN"/>
        </w:rPr>
        <w:t>規定書類No.５</w:t>
      </w:r>
      <w:r>
        <w:rPr>
          <w:rFonts w:hint="eastAsia"/>
          <w:lang w:eastAsia="zh-CN"/>
        </w:rPr>
        <w:t xml:space="preserve"> </w:t>
      </w:r>
      <w:r>
        <w:rPr>
          <w:rFonts w:hint="eastAsia"/>
          <w:lang w:eastAsia="zh-CN"/>
        </w:rPr>
        <w:t>社内規程類</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286"/>
      </w:tblGrid>
      <w:tr w:rsidR="00803187" w:rsidTr="00E07D62">
        <w:trPr>
          <w:trHeight w:val="1471"/>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1</w:t>
            </w:r>
          </w:p>
          <w:p w:rsidR="00803187" w:rsidRDefault="00803187" w:rsidP="00A8314E">
            <w:pPr>
              <w:snapToGrid w:val="0"/>
              <w:spacing w:line="240" w:lineRule="atLeast"/>
            </w:pPr>
            <w:r>
              <w:rPr>
                <w:rFonts w:hint="eastAsia"/>
              </w:rPr>
              <w:t>個人情報保護マネジメントシステム運用に係る社内体制図</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組織全体の体制図</w:t>
            </w:r>
          </w:p>
          <w:p w:rsidR="00803187" w:rsidRDefault="00D65604" w:rsidP="00A8314E">
            <w:pPr>
              <w:spacing w:line="360" w:lineRule="auto"/>
            </w:pPr>
            <w:r>
              <w:rPr>
                <w:rFonts w:hint="eastAsia"/>
              </w:rPr>
              <w:t>□</w:t>
            </w:r>
            <w:r w:rsidR="00803187">
              <w:rPr>
                <w:rFonts w:hint="eastAsia"/>
              </w:rPr>
              <w:t xml:space="preserve"> </w:t>
            </w:r>
            <w:r w:rsidR="00803187">
              <w:rPr>
                <w:rFonts w:hint="eastAsia"/>
              </w:rPr>
              <w:t>個人情報保護に係る体制図</w:t>
            </w:r>
          </w:p>
          <w:p w:rsidR="00803187" w:rsidRPr="00FB4E25" w:rsidRDefault="00D65604" w:rsidP="00A8314E">
            <w:pPr>
              <w:spacing w:line="360" w:lineRule="auto"/>
            </w:pPr>
            <w:r>
              <w:rPr>
                <w:rFonts w:hint="eastAsia"/>
              </w:rPr>
              <w:t>□</w:t>
            </w:r>
            <w:r w:rsidR="00803187">
              <w:rPr>
                <w:rFonts w:hint="eastAsia"/>
              </w:rPr>
              <w:t xml:space="preserve"> </w:t>
            </w:r>
            <w:r w:rsidR="00803187">
              <w:rPr>
                <w:rFonts w:hint="eastAsia"/>
              </w:rPr>
              <w:t>個人情報保護に係る緊急時の連絡・対応体制図</w:t>
            </w:r>
          </w:p>
        </w:tc>
      </w:tr>
      <w:tr w:rsidR="00803187" w:rsidTr="00E07D62">
        <w:trPr>
          <w:trHeight w:val="1134"/>
        </w:trPr>
        <w:tc>
          <w:tcPr>
            <w:tcW w:w="1632" w:type="dxa"/>
            <w:shd w:val="clear" w:color="auto" w:fill="F2F2F2" w:themeFill="background1" w:themeFillShade="F2"/>
          </w:tcPr>
          <w:p w:rsidR="00803187" w:rsidRDefault="00803187" w:rsidP="00A8314E">
            <w:pPr>
              <w:snapToGrid w:val="0"/>
              <w:spacing w:line="240" w:lineRule="atLeast"/>
            </w:pPr>
            <w:r>
              <w:rPr>
                <w:rFonts w:hint="eastAsia"/>
              </w:rPr>
              <w:t>No.5</w:t>
            </w:r>
            <w:r>
              <w:rPr>
                <w:rFonts w:hint="eastAsia"/>
              </w:rPr>
              <w:t>－</w:t>
            </w:r>
            <w:r>
              <w:rPr>
                <w:rFonts w:hint="eastAsia"/>
              </w:rPr>
              <w:t>2</w:t>
            </w:r>
          </w:p>
          <w:p w:rsidR="00803187" w:rsidRPr="00FB4E25" w:rsidRDefault="00803187" w:rsidP="00A8314E">
            <w:pPr>
              <w:snapToGrid w:val="0"/>
              <w:spacing w:line="240" w:lineRule="atLeast"/>
            </w:pPr>
            <w:r>
              <w:rPr>
                <w:rFonts w:hint="eastAsia"/>
              </w:rPr>
              <w:t>社内規程類の体系図</w:t>
            </w:r>
          </w:p>
        </w:tc>
        <w:tc>
          <w:tcPr>
            <w:tcW w:w="8286" w:type="dxa"/>
            <w:shd w:val="clear" w:color="auto" w:fill="auto"/>
            <w:vAlign w:val="center"/>
          </w:tcPr>
          <w:p w:rsidR="00803187" w:rsidRPr="00FB4E25" w:rsidRDefault="00D65604" w:rsidP="00A8314E">
            <w:r>
              <w:rPr>
                <w:rFonts w:hint="eastAsia"/>
              </w:rPr>
              <w:t>□</w:t>
            </w:r>
            <w:r w:rsidR="00803187">
              <w:rPr>
                <w:rFonts w:hint="eastAsia"/>
              </w:rPr>
              <w:t>個人情報保護マネジメントシステムの運用に係る社内規程類の体系図</w:t>
            </w:r>
          </w:p>
          <w:p w:rsidR="00803187" w:rsidRPr="00E07D62" w:rsidRDefault="00E07D62" w:rsidP="00174A25">
            <w:pPr>
              <w:snapToGrid w:val="0"/>
              <w:spacing w:line="240" w:lineRule="atLeast"/>
              <w:ind w:firstLineChars="100" w:firstLine="165"/>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p>
          <w:p w:rsidR="00803187" w:rsidRPr="00906917" w:rsidRDefault="00803187" w:rsidP="00174A25">
            <w:pPr>
              <w:snapToGrid w:val="0"/>
              <w:spacing w:line="240" w:lineRule="atLeast"/>
              <w:ind w:firstLineChars="200" w:firstLine="330"/>
              <w:jc w:val="left"/>
              <w:rPr>
                <w:color w:val="FF0000"/>
                <w:sz w:val="18"/>
                <w:szCs w:val="18"/>
              </w:rPr>
            </w:pPr>
            <w:r w:rsidRPr="00E07D62">
              <w:rPr>
                <w:rFonts w:ascii="ＭＳ ゴシック" w:eastAsia="ＭＳ ゴシック" w:hAnsi="ＭＳ ゴシック" w:hint="eastAsia"/>
                <w:color w:val="FF0000"/>
                <w:sz w:val="18"/>
                <w:szCs w:val="18"/>
              </w:rPr>
              <w:t>時に提出するすべての規程類が網羅されていること。</w:t>
            </w:r>
          </w:p>
        </w:tc>
      </w:tr>
      <w:tr w:rsidR="00803187" w:rsidTr="00E07D62">
        <w:trPr>
          <w:trHeight w:val="2835"/>
        </w:trPr>
        <w:tc>
          <w:tcPr>
            <w:tcW w:w="1632" w:type="dxa"/>
            <w:shd w:val="clear" w:color="auto" w:fill="F2F2F2" w:themeFill="background1" w:themeFillShade="F2"/>
          </w:tcPr>
          <w:p w:rsidR="00803187" w:rsidRDefault="00803187" w:rsidP="00A8314E">
            <w:pPr>
              <w:snapToGrid w:val="0"/>
              <w:spacing w:line="240" w:lineRule="atLeast"/>
            </w:pPr>
            <w:r>
              <w:rPr>
                <w:rFonts w:hint="eastAsia"/>
              </w:rPr>
              <w:lastRenderedPageBreak/>
              <w:t>No.5</w:t>
            </w:r>
            <w:r>
              <w:rPr>
                <w:rFonts w:hint="eastAsia"/>
              </w:rPr>
              <w:t>－</w:t>
            </w:r>
            <w:r>
              <w:rPr>
                <w:rFonts w:hint="eastAsia"/>
              </w:rPr>
              <w:t xml:space="preserve">3 </w:t>
            </w:r>
          </w:p>
          <w:p w:rsidR="00803187" w:rsidRDefault="00803187" w:rsidP="00A8314E">
            <w:pPr>
              <w:snapToGrid w:val="0"/>
              <w:spacing w:line="240" w:lineRule="atLeast"/>
            </w:pPr>
            <w:r>
              <w:rPr>
                <w:rFonts w:hint="eastAsia"/>
              </w:rPr>
              <w:t>個人情報保護</w:t>
            </w:r>
            <w:r w:rsidR="000A1F12">
              <w:rPr>
                <w:rFonts w:hint="eastAsia"/>
              </w:rPr>
              <w:t>関連</w:t>
            </w:r>
            <w:r>
              <w:rPr>
                <w:rFonts w:hint="eastAsia"/>
              </w:rPr>
              <w:t>規程</w:t>
            </w:r>
          </w:p>
        </w:tc>
        <w:tc>
          <w:tcPr>
            <w:tcW w:w="8286" w:type="dxa"/>
            <w:shd w:val="clear" w:color="auto" w:fill="auto"/>
            <w:vAlign w:val="center"/>
          </w:tcPr>
          <w:p w:rsidR="00803187" w:rsidRDefault="00D65604" w:rsidP="00A8314E">
            <w:pPr>
              <w:spacing w:line="360" w:lineRule="auto"/>
            </w:pPr>
            <w:r>
              <w:rPr>
                <w:rFonts w:hint="eastAsia"/>
              </w:rPr>
              <w:t>□</w:t>
            </w:r>
            <w:r w:rsidR="00803187">
              <w:rPr>
                <w:rFonts w:hint="eastAsia"/>
              </w:rPr>
              <w:t xml:space="preserve"> </w:t>
            </w:r>
            <w:r w:rsidR="00803187">
              <w:rPr>
                <w:rFonts w:hint="eastAsia"/>
              </w:rPr>
              <w:t>内部向け個人情報保護方針</w:t>
            </w:r>
          </w:p>
          <w:p w:rsidR="009C4340" w:rsidRDefault="009C4340" w:rsidP="00A8314E">
            <w:pPr>
              <w:spacing w:line="360" w:lineRule="auto"/>
            </w:pPr>
            <w:r>
              <w:rPr>
                <w:rFonts w:hint="eastAsia"/>
              </w:rPr>
              <w:t>□</w:t>
            </w:r>
            <w:r>
              <w:t xml:space="preserve"> </w:t>
            </w:r>
            <w:r>
              <w:rPr>
                <w:rFonts w:hint="eastAsia"/>
              </w:rPr>
              <w:t>基本規程</w:t>
            </w:r>
            <w:r w:rsidR="0094697D">
              <w:rPr>
                <w:rFonts w:hint="eastAsia"/>
                <w:u w:val="single"/>
              </w:rPr>
              <w:t xml:space="preserve">（　　　　　　　　　　　　　</w:t>
            </w:r>
            <w:r w:rsidR="0094697D" w:rsidRPr="0094697D">
              <w:rPr>
                <w:rFonts w:hint="eastAsia"/>
                <w:u w:val="single"/>
              </w:rPr>
              <w:t xml:space="preserve">　　　　）</w:t>
            </w:r>
          </w:p>
          <w:p w:rsidR="00803187" w:rsidRDefault="00803187" w:rsidP="00A8314E">
            <w:pPr>
              <w:spacing w:line="360" w:lineRule="auto"/>
            </w:pPr>
            <w:r>
              <w:rPr>
                <w:rFonts w:hint="eastAsia"/>
              </w:rPr>
              <w:t>□</w:t>
            </w:r>
            <w:r>
              <w:rPr>
                <w:rFonts w:hint="eastAsia"/>
              </w:rPr>
              <w:t xml:space="preserve"> </w:t>
            </w:r>
            <w:r>
              <w:rPr>
                <w:rFonts w:hint="eastAsia"/>
              </w:rPr>
              <w:t>内部規程</w:t>
            </w:r>
          </w:p>
          <w:p w:rsidR="00803187" w:rsidRDefault="00803187" w:rsidP="00803187">
            <w:pPr>
              <w:ind w:leftChars="150" w:left="292"/>
            </w:pPr>
            <w:r>
              <w:rPr>
                <w:rFonts w:hint="eastAsia"/>
              </w:rPr>
              <w:t>□</w:t>
            </w:r>
            <w:r>
              <w:rPr>
                <w:rFonts w:hint="eastAsia"/>
              </w:rPr>
              <w:t xml:space="preserve"> a)</w:t>
            </w:r>
            <w:r>
              <w:rPr>
                <w:rFonts w:hint="eastAsia"/>
              </w:rPr>
              <w:t>個人情報を特定する手順に関する規定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b)</w:t>
            </w:r>
            <w:r>
              <w:rPr>
                <w:rFonts w:hint="eastAsia"/>
              </w:rPr>
              <w:t>法令、国が定める指針その他の規範の特定、参照及び維持に関する規定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D47517" w:rsidRDefault="00D47517" w:rsidP="00D47517">
            <w:pPr>
              <w:ind w:leftChars="150" w:left="292"/>
            </w:pPr>
            <w:r>
              <w:rPr>
                <w:rFonts w:hint="eastAsia"/>
              </w:rPr>
              <w:t>□</w:t>
            </w:r>
            <w:r>
              <w:rPr>
                <w:rFonts w:hint="eastAsia"/>
              </w:rPr>
              <w:t xml:space="preserve"> c)</w:t>
            </w:r>
            <w:r>
              <w:rPr>
                <w:rFonts w:hint="eastAsia"/>
              </w:rPr>
              <w:t>個人情報のリスクアセスメント及びリスク対策の手順に関する規定</w:t>
            </w:r>
          </w:p>
          <w:p w:rsidR="00D47517" w:rsidRPr="00D47517" w:rsidRDefault="00D47517" w:rsidP="00513D1C">
            <w:pPr>
              <w:ind w:leftChars="150" w:left="292"/>
            </w:pPr>
            <w:r>
              <w:rPr>
                <w:rFonts w:hint="eastAsia"/>
              </w:rPr>
              <w:t>（</w:t>
            </w:r>
            <w:r w:rsidRPr="00906917">
              <w:rPr>
                <w:rFonts w:hint="eastAsia"/>
                <w:u w:val="single"/>
              </w:rPr>
              <w:t xml:space="preserve">　　　　　　　　　　　　　　　　　　　　</w:t>
            </w:r>
            <w:r>
              <w:rPr>
                <w:rFonts w:hint="eastAsia"/>
              </w:rPr>
              <w:t>）</w:t>
            </w:r>
          </w:p>
        </w:tc>
      </w:tr>
      <w:tr w:rsidR="00803187" w:rsidTr="00E07D62">
        <w:trPr>
          <w:trHeight w:val="8066"/>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803187" w:rsidRDefault="00803187" w:rsidP="00803187">
            <w:pPr>
              <w:ind w:leftChars="150" w:left="292"/>
            </w:pPr>
            <w:r>
              <w:rPr>
                <w:rFonts w:hint="eastAsia"/>
              </w:rPr>
              <w:t>□</w:t>
            </w:r>
            <w:r>
              <w:rPr>
                <w:rFonts w:hint="eastAsia"/>
              </w:rPr>
              <w:t xml:space="preserve"> d)</w:t>
            </w:r>
            <w:r>
              <w:rPr>
                <w:rFonts w:hint="eastAsia"/>
              </w:rPr>
              <w:t>組織の各部門及び階層における個人情報を保護するための権限及び責任に関する</w:t>
            </w:r>
          </w:p>
          <w:p w:rsidR="00803187" w:rsidRDefault="00803187" w:rsidP="00803187">
            <w:pPr>
              <w:ind w:leftChars="150" w:left="292" w:firstLineChars="200" w:firstLine="390"/>
            </w:pPr>
            <w:r>
              <w:rPr>
                <w:rFonts w:hint="eastAsia"/>
              </w:rPr>
              <w:t>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e)</w:t>
            </w:r>
            <w:r>
              <w:rPr>
                <w:rFonts w:hint="eastAsia"/>
              </w:rPr>
              <w:t>緊急事態への準備及び対応に関する規定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f)</w:t>
            </w:r>
            <w:r>
              <w:rPr>
                <w:rFonts w:hint="eastAsia"/>
              </w:rPr>
              <w:t>個人情報の取得、利用及び提供に関する規定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g)</w:t>
            </w:r>
            <w:r>
              <w:rPr>
                <w:rFonts w:hint="eastAsia"/>
              </w:rPr>
              <w:t>個人情報の適正管理に関する規定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h)</w:t>
            </w:r>
            <w:r>
              <w:rPr>
                <w:rFonts w:hint="eastAsia"/>
              </w:rPr>
              <w:t>本人からの開示等の請求などへの対応に関する規定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i)</w:t>
            </w:r>
            <w:r>
              <w:rPr>
                <w:rFonts w:hint="eastAsia"/>
              </w:rPr>
              <w:t>教育等に関する規程</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j)</w:t>
            </w:r>
            <w:r>
              <w:rPr>
                <w:rFonts w:hint="eastAsia"/>
              </w:rPr>
              <w:t>文書化した情報の管理に関する規定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k)</w:t>
            </w:r>
            <w:r>
              <w:rPr>
                <w:rFonts w:hint="eastAsia"/>
              </w:rPr>
              <w:t>苦情及び相談への対応に関する規定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Pr="00E07D62" w:rsidRDefault="00803187" w:rsidP="00803187">
            <w:pPr>
              <w:ind w:leftChars="150" w:left="292"/>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「運用の確認」及び「内部監査」に関する規定。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m)</w:t>
            </w:r>
            <w:r>
              <w:rPr>
                <w:rFonts w:hint="eastAsia"/>
              </w:rPr>
              <w:t>是正処置に関する規定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n)</w:t>
            </w:r>
            <w:r>
              <w:rPr>
                <w:rFonts w:hint="eastAsia"/>
              </w:rPr>
              <w:t>マネジメントレビューに関する規定</w:t>
            </w:r>
          </w:p>
          <w:p w:rsidR="00803187" w:rsidRDefault="00803187" w:rsidP="00803187">
            <w:pPr>
              <w:ind w:leftChars="150" w:left="292"/>
            </w:pPr>
            <w:r>
              <w:rPr>
                <w:rFonts w:hint="eastAsia"/>
              </w:rPr>
              <w:t>（</w:t>
            </w:r>
            <w:r w:rsidRPr="00906917">
              <w:rPr>
                <w:rFonts w:hint="eastAsia"/>
                <w:u w:val="single"/>
              </w:rPr>
              <w:t xml:space="preserve">　　　　　　　　　　　　　　　　　　　　</w:t>
            </w:r>
            <w:r>
              <w:rPr>
                <w:rFonts w:hint="eastAsia"/>
              </w:rPr>
              <w:t>）</w:t>
            </w:r>
          </w:p>
          <w:p w:rsidR="00803187" w:rsidRDefault="00803187" w:rsidP="00803187">
            <w:pPr>
              <w:ind w:leftChars="150" w:left="292"/>
            </w:pPr>
            <w:r>
              <w:rPr>
                <w:rFonts w:hint="eastAsia"/>
              </w:rPr>
              <w:t>□</w:t>
            </w:r>
            <w:r>
              <w:rPr>
                <w:rFonts w:hint="eastAsia"/>
              </w:rPr>
              <w:t xml:space="preserve"> o)</w:t>
            </w:r>
            <w:r>
              <w:rPr>
                <w:rFonts w:hint="eastAsia"/>
              </w:rPr>
              <w:t>内部規程の違反に関する罰則の規定</w:t>
            </w:r>
            <w:r>
              <w:rPr>
                <w:rFonts w:hint="eastAsia"/>
              </w:rPr>
              <w:t xml:space="preserve"> </w:t>
            </w:r>
            <w:r w:rsidR="00E07D62" w:rsidRPr="00E07D62">
              <w:rPr>
                <w:rFonts w:ascii="ＭＳ ゴシック" w:eastAsia="ＭＳ ゴシック" w:hAnsi="ＭＳ ゴシック" w:hint="eastAsia"/>
                <w:color w:val="FF0000"/>
                <w:sz w:val="18"/>
                <w:szCs w:val="18"/>
              </w:rPr>
              <w:t>※</w:t>
            </w:r>
            <w:r w:rsidRPr="00E07D62">
              <w:rPr>
                <w:rFonts w:ascii="ＭＳ ゴシック" w:eastAsia="ＭＳ ゴシック" w:hAnsi="ＭＳ ゴシック" w:hint="eastAsia"/>
                <w:color w:val="FF0000"/>
                <w:sz w:val="18"/>
                <w:szCs w:val="18"/>
              </w:rPr>
              <w:t>就業規則（「懲戒」部分の抜粋でも可。</w:t>
            </w:r>
          </w:p>
          <w:p w:rsidR="00803187" w:rsidRDefault="00803187" w:rsidP="000C330D">
            <w:pPr>
              <w:spacing w:line="360" w:lineRule="auto"/>
              <w:ind w:leftChars="150" w:left="292"/>
            </w:pPr>
            <w:r>
              <w:rPr>
                <w:rFonts w:hint="eastAsia"/>
              </w:rPr>
              <w:t>（</w:t>
            </w:r>
            <w:r w:rsidRPr="00906917">
              <w:rPr>
                <w:rFonts w:hint="eastAsia"/>
                <w:u w:val="single"/>
              </w:rPr>
              <w:t xml:space="preserve">　　　　　　　　　　　　　　　　　　　　</w:t>
            </w:r>
            <w:r>
              <w:rPr>
                <w:rFonts w:hint="eastAsia"/>
              </w:rPr>
              <w:t>）</w:t>
            </w:r>
          </w:p>
          <w:p w:rsidR="00265116" w:rsidRDefault="00265116" w:rsidP="00265116">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265116" w:rsidRPr="00A23296" w:rsidRDefault="00265116" w:rsidP="00265116">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A23296">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803187" w:rsidRDefault="00803187" w:rsidP="00A8314E">
            <w:r>
              <w:rPr>
                <w:rFonts w:hint="eastAsia"/>
              </w:rPr>
              <w:t>□</w:t>
            </w:r>
            <w:r>
              <w:rPr>
                <w:rFonts w:hint="eastAsia"/>
              </w:rPr>
              <w:t xml:space="preserve"> </w:t>
            </w:r>
            <w:r>
              <w:rPr>
                <w:rFonts w:hint="eastAsia"/>
              </w:rPr>
              <w:t>その他（　　　　　　　　　　　　　　　　）</w:t>
            </w:r>
          </w:p>
        </w:tc>
      </w:tr>
      <w:tr w:rsidR="00803187" w:rsidTr="00E07D62">
        <w:trPr>
          <w:trHeight w:val="70"/>
        </w:trPr>
        <w:tc>
          <w:tcPr>
            <w:tcW w:w="1632" w:type="dxa"/>
            <w:shd w:val="clear" w:color="auto" w:fill="F2F2F2" w:themeFill="background1" w:themeFillShade="F2"/>
          </w:tcPr>
          <w:p w:rsidR="00803187" w:rsidRDefault="00803187" w:rsidP="00A8314E">
            <w:pPr>
              <w:snapToGrid w:val="0"/>
              <w:spacing w:line="240" w:lineRule="atLeast"/>
            </w:pPr>
          </w:p>
        </w:tc>
        <w:tc>
          <w:tcPr>
            <w:tcW w:w="8286" w:type="dxa"/>
            <w:shd w:val="clear" w:color="auto" w:fill="auto"/>
            <w:vAlign w:val="center"/>
          </w:tcPr>
          <w:p w:rsidR="00D47517" w:rsidRDefault="00D47517" w:rsidP="00A8314E">
            <w:pPr>
              <w:jc w:val="left"/>
            </w:pPr>
          </w:p>
          <w:p w:rsidR="00803187" w:rsidRDefault="00803187" w:rsidP="00A8314E">
            <w:pPr>
              <w:jc w:val="left"/>
            </w:pPr>
            <w:r>
              <w:rPr>
                <w:rFonts w:hint="eastAsia"/>
              </w:rPr>
              <w:t>□</w:t>
            </w:r>
            <w:r>
              <w:rPr>
                <w:rFonts w:hint="eastAsia"/>
              </w:rPr>
              <w:t xml:space="preserve"> </w:t>
            </w:r>
            <w:r>
              <w:rPr>
                <w:rFonts w:hint="eastAsia"/>
              </w:rPr>
              <w:t>様式等</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法令、国が定める指針その他の規範の一覧</w:t>
            </w:r>
          </w:p>
          <w:p w:rsidR="00803187" w:rsidRDefault="00803187" w:rsidP="00803187">
            <w:pPr>
              <w:snapToGrid w:val="0"/>
              <w:spacing w:line="360" w:lineRule="auto"/>
              <w:ind w:leftChars="150" w:left="292"/>
              <w:jc w:val="left"/>
            </w:pPr>
            <w:r>
              <w:rPr>
                <w:rFonts w:hint="eastAsia"/>
              </w:rPr>
              <w:t>□</w:t>
            </w:r>
            <w:r>
              <w:rPr>
                <w:rFonts w:hint="eastAsia"/>
              </w:rPr>
              <w:t xml:space="preserve"> </w:t>
            </w:r>
            <w:r>
              <w:rPr>
                <w:rFonts w:hint="eastAsia"/>
              </w:rPr>
              <w:t>緊急時の対応記録様式</w:t>
            </w:r>
          </w:p>
          <w:p w:rsidR="005C1309"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採用応募者向け個人情報の取扱い（取得・利用・提供・委託・共同利用など）に関す</w:t>
            </w:r>
          </w:p>
          <w:p w:rsidR="00803187" w:rsidRDefault="00803187" w:rsidP="005C1309">
            <w:pPr>
              <w:snapToGrid w:val="0"/>
              <w:spacing w:line="360" w:lineRule="auto"/>
              <w:ind w:leftChars="150" w:left="292" w:firstLineChars="100" w:firstLine="195"/>
              <w:jc w:val="left"/>
            </w:pPr>
            <w:r>
              <w:rPr>
                <w:rFonts w:hint="eastAsia"/>
              </w:rPr>
              <w:t>る告知用文書・同意書ひな形</w:t>
            </w:r>
          </w:p>
          <w:p w:rsidR="00803187" w:rsidRDefault="00803187" w:rsidP="005C1309">
            <w:pPr>
              <w:snapToGrid w:val="0"/>
              <w:spacing w:line="360" w:lineRule="auto"/>
              <w:ind w:leftChars="150" w:left="292"/>
              <w:jc w:val="left"/>
            </w:pPr>
            <w:r>
              <w:rPr>
                <w:rFonts w:hint="eastAsia"/>
              </w:rPr>
              <w:t>□</w:t>
            </w:r>
            <w:r>
              <w:rPr>
                <w:rFonts w:hint="eastAsia"/>
              </w:rPr>
              <w:t xml:space="preserve"> </w:t>
            </w:r>
            <w:r>
              <w:rPr>
                <w:rFonts w:hint="eastAsia"/>
              </w:rPr>
              <w:t>従業者向け個人情報の取扱い（取得・利用・提供・委託・共同利用など）に関する</w:t>
            </w:r>
          </w:p>
          <w:p w:rsidR="00803187" w:rsidRDefault="00803187" w:rsidP="00803187">
            <w:pPr>
              <w:snapToGrid w:val="0"/>
              <w:spacing w:line="360" w:lineRule="auto"/>
              <w:ind w:leftChars="162" w:left="316" w:firstLineChars="150" w:firstLine="292"/>
              <w:jc w:val="left"/>
            </w:pPr>
            <w:r>
              <w:rPr>
                <w:rFonts w:hint="eastAsia"/>
              </w:rPr>
              <w:t>告知用文書・同意書ひな形</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個人情報の取扱いに関する委託先選定評価票様式</w:t>
            </w:r>
          </w:p>
          <w:p w:rsidR="00D47517" w:rsidRDefault="00D47517" w:rsidP="00D47517">
            <w:pPr>
              <w:snapToGrid w:val="0"/>
              <w:spacing w:line="360" w:lineRule="auto"/>
              <w:ind w:leftChars="150" w:left="292"/>
              <w:jc w:val="left"/>
            </w:pPr>
            <w:r>
              <w:rPr>
                <w:rFonts w:hint="eastAsia"/>
              </w:rPr>
              <w:lastRenderedPageBreak/>
              <w:t>□</w:t>
            </w:r>
            <w:r>
              <w:rPr>
                <w:rFonts w:hint="eastAsia"/>
              </w:rPr>
              <w:t xml:space="preserve"> </w:t>
            </w:r>
            <w:r>
              <w:rPr>
                <w:rFonts w:hint="eastAsia"/>
              </w:rPr>
              <w:t>個人情報の取扱いに関する委託先との業務委託契約書・覚書等</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開示等の請求の記録様式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苦情及び相談への対応記録様式</w:t>
            </w:r>
          </w:p>
          <w:p w:rsidR="00D47517" w:rsidRPr="00906917" w:rsidRDefault="00D47517" w:rsidP="00D47517">
            <w:pPr>
              <w:snapToGrid w:val="0"/>
              <w:spacing w:line="360" w:lineRule="auto"/>
              <w:ind w:leftChars="150" w:left="292"/>
              <w:jc w:val="left"/>
              <w:rPr>
                <w:sz w:val="18"/>
                <w:szCs w:val="18"/>
              </w:rPr>
            </w:pPr>
            <w:r>
              <w:rPr>
                <w:rFonts w:hint="eastAsia"/>
              </w:rPr>
              <w:t>□</w:t>
            </w:r>
            <w:r>
              <w:rPr>
                <w:rFonts w:hint="eastAsia"/>
              </w:rPr>
              <w:t xml:space="preserve"> </w:t>
            </w:r>
            <w:r>
              <w:rPr>
                <w:rFonts w:hint="eastAsia"/>
              </w:rPr>
              <w:t>運用の確認の記録様式</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D47517" w:rsidRDefault="00D47517" w:rsidP="00D47517">
            <w:pPr>
              <w:snapToGrid w:val="0"/>
              <w:spacing w:line="360" w:lineRule="auto"/>
              <w:ind w:leftChars="150" w:left="292"/>
              <w:jc w:val="left"/>
            </w:pPr>
            <w:r>
              <w:rPr>
                <w:rFonts w:hint="eastAsia"/>
              </w:rPr>
              <w:t>□</w:t>
            </w:r>
            <w:r>
              <w:rPr>
                <w:rFonts w:hint="eastAsia"/>
              </w:rPr>
              <w:t xml:space="preserve"> </w:t>
            </w:r>
            <w:r>
              <w:rPr>
                <w:rFonts w:hint="eastAsia"/>
              </w:rPr>
              <w:t>内部監査における運用状況チェックリスト</w:t>
            </w:r>
          </w:p>
          <w:p w:rsidR="00D47517" w:rsidRPr="000C330D" w:rsidRDefault="00D47517" w:rsidP="000C330D">
            <w:pPr>
              <w:snapToGrid w:val="0"/>
              <w:spacing w:line="360" w:lineRule="auto"/>
              <w:ind w:leftChars="150" w:left="292" w:firstLineChars="12" w:firstLine="23"/>
              <w:jc w:val="left"/>
            </w:pPr>
            <w:r>
              <w:rPr>
                <w:rFonts w:hint="eastAsia"/>
              </w:rPr>
              <w:t>□</w:t>
            </w:r>
            <w:r>
              <w:rPr>
                <w:rFonts w:hint="eastAsia"/>
              </w:rPr>
              <w:t xml:space="preserve"> </w:t>
            </w:r>
            <w:r>
              <w:rPr>
                <w:rFonts w:hint="eastAsia"/>
              </w:rPr>
              <w:t>その他（　　　　　　）</w:t>
            </w:r>
          </w:p>
        </w:tc>
      </w:tr>
    </w:tbl>
    <w:p w:rsidR="00D47517" w:rsidRDefault="00D4751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48"/>
      </w:tblGrid>
      <w:tr w:rsidR="00D47517" w:rsidTr="00E07D62">
        <w:trPr>
          <w:trHeight w:val="4810"/>
        </w:trPr>
        <w:tc>
          <w:tcPr>
            <w:tcW w:w="1646" w:type="dxa"/>
            <w:shd w:val="clear" w:color="auto" w:fill="F2F2F2" w:themeFill="background1" w:themeFillShade="F2"/>
          </w:tcPr>
          <w:p w:rsidR="00D47517" w:rsidRDefault="00D47517" w:rsidP="00A8314E">
            <w:pPr>
              <w:snapToGrid w:val="0"/>
              <w:spacing w:line="240" w:lineRule="atLeast"/>
            </w:pPr>
            <w:r>
              <w:rPr>
                <w:rFonts w:hint="eastAsia"/>
              </w:rPr>
              <w:t>No.5</w:t>
            </w:r>
            <w:r>
              <w:rPr>
                <w:rFonts w:hint="eastAsia"/>
              </w:rPr>
              <w:t>－</w:t>
            </w:r>
            <w:r>
              <w:rPr>
                <w:rFonts w:hint="eastAsia"/>
              </w:rPr>
              <w:t xml:space="preserve">4 </w:t>
            </w:r>
          </w:p>
          <w:p w:rsidR="00D47517" w:rsidRPr="001721D2" w:rsidRDefault="00D47517" w:rsidP="00A8314E">
            <w:pPr>
              <w:snapToGrid w:val="0"/>
              <w:spacing w:line="240" w:lineRule="atLeast"/>
            </w:pPr>
            <w:r>
              <w:rPr>
                <w:rFonts w:hint="eastAsia"/>
              </w:rPr>
              <w:t>情報セキュリティ関連規程</w:t>
            </w:r>
          </w:p>
        </w:tc>
        <w:tc>
          <w:tcPr>
            <w:tcW w:w="8130" w:type="dxa"/>
            <w:shd w:val="clear" w:color="auto" w:fill="auto"/>
            <w:vAlign w:val="center"/>
          </w:tcPr>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入退管理規定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情報（記録媒体）管理規定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不正アクセス対策規定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D47517" w:rsidRDefault="00D47517" w:rsidP="00803187">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D47517" w:rsidRDefault="00D47517" w:rsidP="000A1F12">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D47517">
              <w:rPr>
                <w:rFonts w:hint="eastAsia"/>
                <w:w w:val="95"/>
              </w:rPr>
              <w:t>(</w:t>
            </w:r>
            <w:r w:rsidRPr="00D47517">
              <w:rPr>
                <w:rFonts w:hint="eastAsia"/>
                <w:w w:val="95"/>
              </w:rPr>
              <w:t>パソコン、携帯電話、スマートフォン、タブレット端末等</w:t>
            </w:r>
            <w:r w:rsidRPr="00D47517">
              <w:rPr>
                <w:rFonts w:hint="eastAsia"/>
                <w:w w:val="95"/>
              </w:rPr>
              <w:t>)</w:t>
            </w:r>
            <w:r>
              <w:rPr>
                <w:rFonts w:hint="eastAsia"/>
              </w:rPr>
              <w:t>利用規定</w:t>
            </w:r>
          </w:p>
          <w:p w:rsidR="00D47517" w:rsidRDefault="00D47517" w:rsidP="00803187">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D47517" w:rsidRPr="00E07D62" w:rsidRDefault="00E07D62" w:rsidP="00513D1C">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D47517" w:rsidRPr="00E07D62">
              <w:rPr>
                <w:rFonts w:ascii="ＭＳ ゴシック" w:eastAsia="ＭＳ ゴシック" w:hAnsi="ＭＳ ゴシック" w:hint="eastAsia"/>
                <w:color w:val="FF0000"/>
                <w:sz w:val="18"/>
                <w:szCs w:val="18"/>
              </w:rPr>
              <w:t>従業者個人所有の</w:t>
            </w:r>
            <w:r w:rsidR="00006724">
              <w:rPr>
                <w:rFonts w:ascii="ＭＳ ゴシック" w:eastAsia="ＭＳ ゴシック" w:hAnsi="ＭＳ ゴシック" w:hint="eastAsia"/>
                <w:color w:val="FF0000"/>
                <w:sz w:val="18"/>
                <w:szCs w:val="18"/>
              </w:rPr>
              <w:t>ＰＣ</w:t>
            </w:r>
            <w:r w:rsidR="00D47517" w:rsidRPr="00E07D62">
              <w:rPr>
                <w:rFonts w:ascii="ＭＳ ゴシック" w:eastAsia="ＭＳ ゴシック" w:hAnsi="ＭＳ ゴシック" w:hint="eastAsia"/>
                <w:color w:val="FF0000"/>
                <w:sz w:val="18"/>
                <w:szCs w:val="18"/>
              </w:rPr>
              <w:t>、スマートフォン、タブレット端末等について業務で使用することを許可している場合は提出。</w:t>
            </w:r>
          </w:p>
          <w:p w:rsidR="00D47517" w:rsidRPr="00906917" w:rsidRDefault="00D47517" w:rsidP="00D47517">
            <w:pPr>
              <w:snapToGrid w:val="0"/>
              <w:spacing w:line="240" w:lineRule="atLeast"/>
              <w:ind w:leftChars="150" w:left="457" w:hangingChars="100" w:hanging="165"/>
              <w:jc w:val="left"/>
              <w:rPr>
                <w:color w:val="FF0000"/>
                <w:sz w:val="18"/>
                <w:szCs w:val="18"/>
              </w:rPr>
            </w:pPr>
          </w:p>
          <w:p w:rsidR="00D47517" w:rsidRDefault="00D47517" w:rsidP="00803187">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D47517" w:rsidRPr="00906917" w:rsidRDefault="00D47517" w:rsidP="00D47517">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803187" w:rsidRDefault="00803187" w:rsidP="00803187"/>
    <w:p w:rsidR="00803187" w:rsidRDefault="00803187" w:rsidP="00803187">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Pr="004A539B">
        <w:rPr>
          <w:rFonts w:ascii="ＭＳ ゴシック" w:eastAsia="ＭＳ ゴシック" w:hAnsi="ＭＳ ゴシック" w:hint="eastAsia"/>
          <w:b/>
        </w:rPr>
        <w:t>規定書類No.６</w:t>
      </w:r>
      <w:r>
        <w:rPr>
          <w:rFonts w:hint="eastAsia"/>
        </w:rPr>
        <w:t xml:space="preserve"> </w:t>
      </w:r>
      <w:r>
        <w:rPr>
          <w:rFonts w:hint="eastAsia"/>
        </w:rPr>
        <w:t>その他の個人情報保護マネジメントシステム文書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127"/>
      </w:tblGrid>
      <w:tr w:rsidR="009748AF" w:rsidTr="00E07D62">
        <w:trPr>
          <w:trHeight w:val="1516"/>
        </w:trPr>
        <w:tc>
          <w:tcPr>
            <w:tcW w:w="1649" w:type="dxa"/>
            <w:tcBorders>
              <w:bottom w:val="single" w:sz="4" w:space="0" w:color="auto"/>
            </w:tcBorders>
            <w:shd w:val="clear" w:color="auto" w:fill="F2F2F2" w:themeFill="background1" w:themeFillShade="F2"/>
          </w:tcPr>
          <w:p w:rsidR="009748AF" w:rsidRDefault="009748AF" w:rsidP="009748AF">
            <w:pPr>
              <w:snapToGrid w:val="0"/>
              <w:spacing w:line="240" w:lineRule="atLeast"/>
            </w:pPr>
            <w:r>
              <w:rPr>
                <w:rFonts w:hint="eastAsia"/>
              </w:rPr>
              <w:t>No.6</w:t>
            </w:r>
            <w:r>
              <w:rPr>
                <w:rFonts w:hint="eastAsia"/>
              </w:rPr>
              <w:t>－</w:t>
            </w:r>
            <w:r w:rsidR="00E07D62">
              <w:rPr>
                <w:rFonts w:hint="eastAsia"/>
              </w:rPr>
              <w:t>1</w:t>
            </w:r>
          </w:p>
          <w:p w:rsidR="009748AF" w:rsidRDefault="009748AF" w:rsidP="009748AF">
            <w:pPr>
              <w:snapToGrid w:val="0"/>
              <w:spacing w:line="240" w:lineRule="atLeast"/>
            </w:pPr>
            <w:r>
              <w:rPr>
                <w:rFonts w:hint="eastAsia"/>
              </w:rPr>
              <w:t>ウェブサイト等公表事項</w:t>
            </w:r>
          </w:p>
        </w:tc>
        <w:tc>
          <w:tcPr>
            <w:tcW w:w="8127" w:type="dxa"/>
            <w:tcBorders>
              <w:bottom w:val="single" w:sz="4" w:space="0" w:color="auto"/>
            </w:tcBorders>
            <w:shd w:val="clear" w:color="auto" w:fill="auto"/>
            <w:vAlign w:val="center"/>
          </w:tcPr>
          <w:p w:rsid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p>
          <w:p w:rsidR="009748AF" w:rsidRPr="00E07D62" w:rsidRDefault="00E07D62" w:rsidP="009748AF">
            <w:pPr>
              <w:snapToGrid w:val="0"/>
              <w:spacing w:line="240" w:lineRule="atLeast"/>
              <w:ind w:leftChars="115" w:left="389"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9748AF" w:rsidRPr="00E07D62">
              <w:rPr>
                <w:rFonts w:ascii="ＭＳ ゴシック" w:eastAsia="ＭＳ ゴシック" w:hAnsi="ＭＳ ゴシック" w:hint="eastAsia"/>
                <w:color w:val="FF0000"/>
                <w:sz w:val="18"/>
                <w:szCs w:val="18"/>
              </w:rPr>
              <w:t>ウェブページのプリントアウトを提出。</w:t>
            </w:r>
          </w:p>
          <w:p w:rsidR="009748AF" w:rsidRPr="00E07D62" w:rsidRDefault="009748AF" w:rsidP="009748AF">
            <w:pPr>
              <w:snapToGrid w:val="0"/>
              <w:spacing w:line="240" w:lineRule="atLeast"/>
              <w:ind w:leftChars="215" w:left="419"/>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ウェブサイトがない場合は下記が掲載された会社案内等を提出。</w:t>
            </w:r>
          </w:p>
          <w:p w:rsidR="009748AF" w:rsidRDefault="009748AF" w:rsidP="009748AF">
            <w:pPr>
              <w:snapToGrid w:val="0"/>
              <w:spacing w:line="360" w:lineRule="auto"/>
            </w:pPr>
            <w:r>
              <w:rPr>
                <w:rFonts w:hint="eastAsia"/>
              </w:rPr>
              <w:t>□</w:t>
            </w:r>
            <w:r>
              <w:rPr>
                <w:rFonts w:hint="eastAsia"/>
              </w:rPr>
              <w:t xml:space="preserve"> </w:t>
            </w:r>
            <w:r>
              <w:rPr>
                <w:rFonts w:hint="eastAsia"/>
              </w:rPr>
              <w:t>外部向け個人情報保護方針</w:t>
            </w:r>
          </w:p>
          <w:p w:rsidR="009748AF" w:rsidRDefault="009748AF" w:rsidP="009748AF">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9748AF" w:rsidRDefault="009748AF" w:rsidP="009748AF">
            <w:pPr>
              <w:snapToGrid w:val="0"/>
              <w:spacing w:line="360" w:lineRule="auto"/>
            </w:pPr>
            <w:r>
              <w:rPr>
                <w:rFonts w:hint="eastAsia"/>
              </w:rPr>
              <w:t>□</w:t>
            </w:r>
            <w:r>
              <w:rPr>
                <w:rFonts w:hint="eastAsia"/>
              </w:rPr>
              <w:t xml:space="preserve"> </w:t>
            </w:r>
            <w:r>
              <w:rPr>
                <w:rFonts w:hint="eastAsia"/>
              </w:rPr>
              <w:t>アプリケーション・プライバシーポリシー</w:t>
            </w:r>
          </w:p>
          <w:p w:rsidR="009748AF" w:rsidRPr="00006724" w:rsidRDefault="009748AF" w:rsidP="00006724">
            <w:pPr>
              <w:snapToGrid w:val="0"/>
              <w:spacing w:line="240" w:lineRule="atLeast"/>
              <w:ind w:leftChars="45" w:left="88" w:firstLineChars="100" w:firstLine="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9748AF" w:rsidRPr="00006724" w:rsidRDefault="009748AF" w:rsidP="00006724">
            <w:pPr>
              <w:snapToGrid w:val="0"/>
              <w:spacing w:line="240" w:lineRule="atLeast"/>
              <w:ind w:leftChars="45" w:left="90" w:hangingChars="1" w:hanging="2"/>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① マーケット運営事業者が提供するアプリ・マーケット（Google Play, AppStore等）から、利用者に対してアプリケーションを配信する事業者</w:t>
            </w:r>
          </w:p>
          <w:p w:rsidR="009748AF" w:rsidRPr="00006724" w:rsidRDefault="009748AF" w:rsidP="00006724">
            <w:pPr>
              <w:snapToGrid w:val="0"/>
              <w:spacing w:line="240" w:lineRule="atLeast"/>
              <w:ind w:leftChars="33" w:left="229" w:hangingChars="100" w:hanging="165"/>
              <w:jc w:val="left"/>
              <w:rPr>
                <w:rFonts w:ascii="ＭＳ ゴシック" w:eastAsia="ＭＳ ゴシック" w:hAnsi="ＭＳ ゴシック"/>
                <w:sz w:val="18"/>
                <w:szCs w:val="18"/>
              </w:rPr>
            </w:pPr>
            <w:r w:rsidRPr="00006724">
              <w:rPr>
                <w:rFonts w:ascii="ＭＳ ゴシック" w:eastAsia="ＭＳ ゴシック" w:hAnsi="ＭＳ ゴシック" w:hint="eastAsia"/>
                <w:sz w:val="18"/>
                <w:szCs w:val="18"/>
              </w:rPr>
              <w:t>② 広告配信等のためにアプリケーションに組み込む情報収集モジュールを提供する事業者</w:t>
            </w:r>
          </w:p>
          <w:p w:rsidR="00831550" w:rsidRPr="004C6D82" w:rsidRDefault="00831550" w:rsidP="00831550">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hyperlink r:id="rId8" w:history="1">
              <w:r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Pr="004C6D82">
              <w:rPr>
                <w:rFonts w:ascii="ＭＳ ゴシック" w:eastAsia="ＭＳ ゴシック" w:hAnsi="ＭＳ ゴシック" w:hint="eastAsia"/>
                <w:color w:val="FF0000"/>
                <w:sz w:val="18"/>
                <w:szCs w:val="18"/>
              </w:rPr>
              <w:t>」を参照。</w:t>
            </w:r>
          </w:p>
          <w:p w:rsidR="009748AF" w:rsidRPr="00D235C4" w:rsidRDefault="009748AF" w:rsidP="00831550">
            <w:pPr>
              <w:snapToGrid w:val="0"/>
              <w:spacing w:line="180" w:lineRule="atLeast"/>
              <w:ind w:leftChars="115" w:left="389" w:hangingChars="100" w:hanging="165"/>
              <w:rPr>
                <w:color w:val="FF0000"/>
                <w:sz w:val="18"/>
                <w:szCs w:val="18"/>
              </w:rPr>
            </w:pP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t>No.6</w:t>
            </w:r>
            <w:r w:rsidRPr="001721D2">
              <w:rPr>
                <w:rFonts w:hint="eastAsia"/>
              </w:rPr>
              <w:t>－</w:t>
            </w:r>
            <w:r>
              <w:rPr>
                <w:rFonts w:hint="eastAsia"/>
              </w:rPr>
              <w:t>2</w:t>
            </w:r>
          </w:p>
          <w:p w:rsidR="00803187" w:rsidRDefault="00803187" w:rsidP="00A8314E">
            <w:pPr>
              <w:snapToGrid w:val="0"/>
              <w:spacing w:line="240" w:lineRule="atLeast"/>
            </w:pPr>
            <w:r>
              <w:rPr>
                <w:rFonts w:hint="eastAsia"/>
              </w:rPr>
              <w:t>教育実施計画書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C5891"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r w:rsidR="0087077C" w:rsidRPr="00E07D62">
              <w:rPr>
                <w:rFonts w:ascii="ＭＳ ゴシック" w:eastAsia="ＭＳ ゴシック" w:hAnsi="ＭＳ ゴシック" w:hint="eastAsia"/>
                <w:color w:val="FF0000"/>
                <w:sz w:val="18"/>
                <w:szCs w:val="18"/>
              </w:rPr>
              <w:t>。</w:t>
            </w:r>
          </w:p>
          <w:p w:rsidR="00803187" w:rsidRPr="006C5891" w:rsidRDefault="00D65604" w:rsidP="00DF5344">
            <w:pPr>
              <w:snapToGrid w:val="0"/>
              <w:jc w:val="left"/>
              <w:rPr>
                <w:color w:val="FF0000"/>
                <w:sz w:val="18"/>
                <w:szCs w:val="18"/>
                <w:lang w:eastAsia="zh-CN"/>
              </w:rPr>
            </w:pPr>
            <w:r>
              <w:rPr>
                <w:rFonts w:hint="eastAsia"/>
                <w:lang w:eastAsia="zh-CN"/>
              </w:rPr>
              <w:t>□</w:t>
            </w:r>
            <w:r w:rsidR="006C5891">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年度教育実施計画書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jc w:val="left"/>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年度教育実施計画書</w:t>
            </w:r>
            <w:r w:rsidR="000A1F12">
              <w:rPr>
                <w:rFonts w:hint="eastAsia"/>
                <w:lang w:eastAsia="zh-CN"/>
              </w:rPr>
              <w:t>（消滅事業者）</w:t>
            </w:r>
          </w:p>
          <w:p w:rsidR="000C330D" w:rsidRDefault="000C330D"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p w:rsidR="00DF5344" w:rsidRPr="000C330D" w:rsidRDefault="00DF5344" w:rsidP="00DF5344">
            <w:pPr>
              <w:snapToGrid w:val="0"/>
              <w:jc w:val="left"/>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年度教育実施計画書（消滅事業者）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sidRPr="001721D2">
              <w:rPr>
                <w:rFonts w:hint="eastAsia"/>
              </w:rPr>
              <w:lastRenderedPageBreak/>
              <w:t>No.6</w:t>
            </w:r>
            <w:r w:rsidRPr="001721D2">
              <w:rPr>
                <w:rFonts w:hint="eastAsia"/>
              </w:rPr>
              <w:t>－</w:t>
            </w:r>
            <w:r>
              <w:rPr>
                <w:rFonts w:hint="eastAsia"/>
              </w:rPr>
              <w:t>3</w:t>
            </w:r>
          </w:p>
          <w:p w:rsidR="00803187" w:rsidRPr="001721D2" w:rsidRDefault="00803187" w:rsidP="00A8314E">
            <w:pPr>
              <w:snapToGrid w:val="0"/>
              <w:spacing w:line="240" w:lineRule="atLeast"/>
            </w:pPr>
            <w:r w:rsidRPr="001721D2">
              <w:rPr>
                <w:rFonts w:hint="eastAsia"/>
              </w:rPr>
              <w:t>内部監査実施計画書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DF5344">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年度内部監査実施計画書</w:t>
            </w:r>
            <w:r w:rsidR="000A1F12" w:rsidRPr="0098420A">
              <w:rPr>
                <w:rFonts w:ascii="ＭＳ ゴシック" w:eastAsia="ＭＳ ゴシック" w:hAnsi="ＭＳ ゴシック" w:hint="eastAsia"/>
                <w:lang w:eastAsia="zh-CN"/>
              </w:rPr>
              <w:t>（存続事業者）</w:t>
            </w:r>
          </w:p>
          <w:p w:rsidR="00973945" w:rsidRDefault="00D65604" w:rsidP="00DF5344">
            <w:pPr>
              <w:snapToGrid w:val="0"/>
              <w:rPr>
                <w:lang w:eastAsia="zh-CN"/>
              </w:rPr>
            </w:pPr>
            <w:r>
              <w:rPr>
                <w:rFonts w:hint="eastAsia"/>
                <w:lang w:eastAsia="zh-CN"/>
              </w:rPr>
              <w:t>□</w:t>
            </w:r>
            <w:r w:rsidR="0087077C">
              <w:rPr>
                <w:rFonts w:hint="eastAsia"/>
                <w:lang w:eastAsia="zh-CN"/>
              </w:rPr>
              <w:t xml:space="preserve"> </w:t>
            </w:r>
            <w:r w:rsidR="00BE2A3F" w:rsidRPr="000A1F12">
              <w:rPr>
                <w:rFonts w:hint="eastAsia"/>
                <w:u w:val="single"/>
                <w:lang w:eastAsia="zh-CN"/>
              </w:rPr>
              <w:t xml:space="preserve">２０　　</w:t>
            </w:r>
            <w:r w:rsidR="00BE2A3F">
              <w:rPr>
                <w:rFonts w:hint="eastAsia"/>
                <w:lang w:eastAsia="zh-CN"/>
              </w:rPr>
              <w:t>年度内部監査実施計画書</w:t>
            </w:r>
            <w:r w:rsidR="000A1F12">
              <w:rPr>
                <w:rFonts w:hint="eastAsia"/>
                <w:lang w:eastAsia="zh-CN"/>
              </w:rPr>
              <w:t>（消滅事業者）</w:t>
            </w:r>
          </w:p>
          <w:p w:rsidR="000C330D" w:rsidRDefault="000C330D"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p w:rsidR="00DF5344" w:rsidRPr="00973945" w:rsidRDefault="00DF5344" w:rsidP="00DF5344">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lang w:eastAsia="zh-CN"/>
              </w:rPr>
              <w:t>年度内部監査実施計画書（消滅事業者）</w:t>
            </w:r>
          </w:p>
        </w:tc>
      </w:tr>
      <w:tr w:rsidR="000A1F12" w:rsidTr="00E07D62">
        <w:trPr>
          <w:trHeight w:val="1361"/>
        </w:trPr>
        <w:tc>
          <w:tcPr>
            <w:tcW w:w="1649" w:type="dxa"/>
            <w:tcBorders>
              <w:top w:val="single" w:sz="4" w:space="0" w:color="auto"/>
              <w:bottom w:val="single" w:sz="4" w:space="0" w:color="auto"/>
            </w:tcBorders>
            <w:shd w:val="clear" w:color="auto" w:fill="F2F2F2" w:themeFill="background1" w:themeFillShade="F2"/>
          </w:tcPr>
          <w:p w:rsidR="000A1F12" w:rsidRDefault="000A1F12" w:rsidP="000A1F12">
            <w:pPr>
              <w:snapToGrid w:val="0"/>
              <w:spacing w:line="240" w:lineRule="atLeast"/>
            </w:pPr>
            <w:r>
              <w:rPr>
                <w:rFonts w:hint="eastAsia"/>
              </w:rPr>
              <w:t>No.6</w:t>
            </w:r>
            <w:r>
              <w:rPr>
                <w:rFonts w:hint="eastAsia"/>
              </w:rPr>
              <w:t>－</w:t>
            </w:r>
            <w:r>
              <w:rPr>
                <w:rFonts w:hint="eastAsia"/>
              </w:rPr>
              <w:t>4</w:t>
            </w:r>
          </w:p>
          <w:p w:rsidR="000A1F12" w:rsidRDefault="000A1F12" w:rsidP="000A1F12">
            <w:pPr>
              <w:snapToGrid w:val="0"/>
              <w:spacing w:line="240" w:lineRule="atLeast"/>
            </w:pPr>
            <w:r>
              <w:rPr>
                <w:rFonts w:hint="eastAsia"/>
              </w:rPr>
              <w:t>その他の計画書</w:t>
            </w:r>
          </w:p>
        </w:tc>
        <w:tc>
          <w:tcPr>
            <w:tcW w:w="8127" w:type="dxa"/>
            <w:tcBorders>
              <w:top w:val="single" w:sz="4" w:space="0" w:color="auto"/>
              <w:bottom w:val="single" w:sz="4" w:space="0" w:color="auto"/>
            </w:tcBorders>
            <w:shd w:val="clear" w:color="auto" w:fill="auto"/>
            <w:vAlign w:val="center"/>
          </w:tcPr>
          <w:p w:rsidR="000A1F12" w:rsidRPr="00E07D62" w:rsidRDefault="00E07D62" w:rsidP="000A1F12">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0A1F12" w:rsidRDefault="000A1F12" w:rsidP="000A1F12">
            <w:pPr>
              <w:snapToGrid w:val="0"/>
              <w:spacing w:line="360" w:lineRule="auto"/>
              <w:ind w:leftChars="15" w:left="31" w:hangingChars="1" w:hanging="2"/>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0A1F12" w:rsidRPr="00906917" w:rsidRDefault="000A1F12" w:rsidP="000A1F12">
            <w:pPr>
              <w:snapToGrid w:val="0"/>
              <w:ind w:leftChars="16" w:left="31"/>
              <w:rPr>
                <w:color w:val="FF0000"/>
                <w:sz w:val="18"/>
                <w:szCs w:val="18"/>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tc>
      </w:tr>
      <w:tr w:rsidR="00803187" w:rsidTr="00E07D62">
        <w:trPr>
          <w:trHeight w:val="1361"/>
        </w:trPr>
        <w:tc>
          <w:tcPr>
            <w:tcW w:w="1649" w:type="dxa"/>
            <w:tcBorders>
              <w:top w:val="single" w:sz="4" w:space="0" w:color="auto"/>
              <w:bottom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5</w:t>
            </w:r>
          </w:p>
          <w:p w:rsidR="00803187" w:rsidRDefault="00803187" w:rsidP="00A8314E">
            <w:pPr>
              <w:snapToGrid w:val="0"/>
              <w:spacing w:line="240" w:lineRule="atLeast"/>
            </w:pPr>
            <w:r>
              <w:rPr>
                <w:rFonts w:hint="eastAsia"/>
              </w:rPr>
              <w:t>教育教材</w:t>
            </w:r>
          </w:p>
        </w:tc>
        <w:tc>
          <w:tcPr>
            <w:tcW w:w="8127" w:type="dxa"/>
            <w:tcBorders>
              <w:top w:val="single" w:sz="4" w:space="0" w:color="auto"/>
              <w:bottom w:val="single" w:sz="4" w:space="0" w:color="auto"/>
            </w:tcBorders>
            <w:shd w:val="clear" w:color="auto" w:fill="auto"/>
            <w:vAlign w:val="center"/>
          </w:tcPr>
          <w:p w:rsidR="00803187"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803187" w:rsidRPr="00E07D62">
              <w:rPr>
                <w:rFonts w:ascii="ＭＳ ゴシック" w:eastAsia="ＭＳ ゴシック" w:hAnsi="ＭＳ ゴシック" w:hint="eastAsia"/>
                <w:color w:val="FF0000"/>
                <w:sz w:val="18"/>
                <w:szCs w:val="18"/>
              </w:rPr>
              <w:t>最新のもの１年分を提出。</w:t>
            </w:r>
          </w:p>
          <w:p w:rsidR="00803187" w:rsidRPr="00FC52A2" w:rsidRDefault="00803187" w:rsidP="00A8314E">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803187" w:rsidRPr="00FC52A2" w:rsidRDefault="00803187" w:rsidP="00A8314E">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803187" w:rsidTr="001D005F">
        <w:trPr>
          <w:trHeight w:val="1879"/>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6</w:t>
            </w:r>
          </w:p>
          <w:p w:rsidR="00803187" w:rsidRDefault="00803187" w:rsidP="00A8314E">
            <w:pPr>
              <w:snapToGrid w:val="0"/>
              <w:spacing w:line="240" w:lineRule="atLeast"/>
            </w:pPr>
            <w:r>
              <w:rPr>
                <w:rFonts w:hint="eastAsia"/>
              </w:rPr>
              <w:t>教育実施報告書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D76CCF" w:rsidRPr="00E07D62" w:rsidRDefault="00D76CCF" w:rsidP="00C27F63">
            <w:pPr>
              <w:snapToGrid w:val="0"/>
              <w:ind w:firstLineChars="100" w:firstLine="165"/>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個人名は必ずマスキングしてください。</w:t>
            </w:r>
          </w:p>
          <w:p w:rsidR="00803187" w:rsidRPr="000C330D" w:rsidRDefault="00D65604" w:rsidP="00B119ED">
            <w:pPr>
              <w:snapToGrid w:val="0"/>
              <w:rPr>
                <w:color w:val="FF0000"/>
                <w:sz w:val="18"/>
                <w:szCs w:val="18"/>
              </w:rPr>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sidRPr="0098420A">
              <w:rPr>
                <w:rFonts w:ascii="ＭＳ ゴシック" w:eastAsia="ＭＳ ゴシック" w:hAnsi="ＭＳ ゴシック" w:hint="eastAsia"/>
              </w:rPr>
              <w:t>（存続事業者）</w:t>
            </w:r>
          </w:p>
          <w:p w:rsidR="00973945" w:rsidRDefault="00D65604" w:rsidP="00B119ED">
            <w:pPr>
              <w:snapToGrid w:val="0"/>
            </w:pPr>
            <w:r>
              <w:rPr>
                <w:rFonts w:hint="eastAsia"/>
              </w:rPr>
              <w:t>□</w:t>
            </w:r>
            <w:r w:rsidR="00803187">
              <w:rPr>
                <w:rFonts w:hint="eastAsia"/>
              </w:rPr>
              <w:t xml:space="preserve"> </w:t>
            </w:r>
            <w:r w:rsidR="00803187" w:rsidRPr="000A1F12">
              <w:rPr>
                <w:rFonts w:hint="eastAsia"/>
                <w:u w:val="single"/>
              </w:rPr>
              <w:t xml:space="preserve">２０　　</w:t>
            </w:r>
            <w:r w:rsidR="00803187">
              <w:rPr>
                <w:rFonts w:hint="eastAsia"/>
              </w:rPr>
              <w:t>年度教育実施報告書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年度教育実施報告書（消滅事業者）</w:t>
            </w:r>
          </w:p>
        </w:tc>
      </w:tr>
      <w:tr w:rsidR="00803187" w:rsidTr="00113418">
        <w:trPr>
          <w:trHeight w:val="1701"/>
        </w:trPr>
        <w:tc>
          <w:tcPr>
            <w:tcW w:w="1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7</w:t>
            </w:r>
          </w:p>
          <w:p w:rsidR="00803187" w:rsidRDefault="00803187" w:rsidP="00A8314E">
            <w:pPr>
              <w:snapToGrid w:val="0"/>
              <w:spacing w:line="240" w:lineRule="atLeast"/>
            </w:pPr>
            <w:r>
              <w:rPr>
                <w:rFonts w:hint="eastAsia"/>
              </w:rPr>
              <w:t>内部監査実施報告書</w:t>
            </w:r>
          </w:p>
        </w:tc>
        <w:tc>
          <w:tcPr>
            <w:tcW w:w="8127" w:type="dxa"/>
            <w:tcBorders>
              <w:top w:val="single" w:sz="4" w:space="0" w:color="auto"/>
              <w:left w:val="single" w:sz="4" w:space="0" w:color="auto"/>
              <w:bottom w:val="single" w:sz="4" w:space="0" w:color="auto"/>
              <w:right w:val="single" w:sz="4" w:space="0" w:color="auto"/>
            </w:tcBorders>
            <w:shd w:val="clear" w:color="auto" w:fill="auto"/>
            <w:vAlign w:val="center"/>
          </w:tcPr>
          <w:p w:rsidR="006E65CC" w:rsidRPr="00E07D62" w:rsidRDefault="00E07D62" w:rsidP="00C27F63">
            <w:pPr>
              <w:snapToGrid w:val="0"/>
              <w:ind w:firstLineChars="100" w:firstLine="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6E65CC" w:rsidRPr="00E07D62">
              <w:rPr>
                <w:rFonts w:ascii="ＭＳ ゴシック" w:eastAsia="ＭＳ ゴシック" w:hAnsi="ＭＳ ゴシック" w:hint="eastAsia"/>
                <w:color w:val="FF0000"/>
                <w:sz w:val="18"/>
                <w:szCs w:val="18"/>
              </w:rPr>
              <w:t>合併に係る対象事業者(存続・消滅両者)の申請時に一番近いものを提出。</w:t>
            </w:r>
          </w:p>
          <w:p w:rsidR="00803187"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sidRPr="0098420A">
              <w:rPr>
                <w:rFonts w:ascii="ＭＳ ゴシック" w:eastAsia="ＭＳ ゴシック" w:hAnsi="ＭＳ ゴシック" w:hint="eastAsia"/>
                <w:lang w:eastAsia="zh-CN"/>
              </w:rPr>
              <w:t>（存続事業者）</w:t>
            </w:r>
          </w:p>
          <w:p w:rsidR="00973945" w:rsidRDefault="00D65604" w:rsidP="00B119ED">
            <w:pPr>
              <w:snapToGrid w:val="0"/>
              <w:rPr>
                <w:lang w:eastAsia="zh-CN"/>
              </w:rPr>
            </w:pPr>
            <w:r>
              <w:rPr>
                <w:rFonts w:hint="eastAsia"/>
                <w:lang w:eastAsia="zh-CN"/>
              </w:rPr>
              <w:t>□</w:t>
            </w:r>
            <w:r w:rsidR="00803187">
              <w:rPr>
                <w:rFonts w:hint="eastAsia"/>
                <w:lang w:eastAsia="zh-CN"/>
              </w:rPr>
              <w:t xml:space="preserve"> </w:t>
            </w:r>
            <w:r w:rsidR="00803187" w:rsidRPr="000A1F12">
              <w:rPr>
                <w:rFonts w:hint="eastAsia"/>
                <w:u w:val="single"/>
                <w:lang w:eastAsia="zh-CN"/>
              </w:rPr>
              <w:t xml:space="preserve">２０　　</w:t>
            </w:r>
            <w:r w:rsidR="00803187">
              <w:rPr>
                <w:rFonts w:hint="eastAsia"/>
                <w:lang w:eastAsia="zh-CN"/>
              </w:rPr>
              <w:t>年度内部監査実施報告書</w:t>
            </w:r>
            <w:r w:rsidR="000C330D">
              <w:rPr>
                <w:rFonts w:hint="eastAsia"/>
                <w:lang w:eastAsia="zh-CN"/>
              </w:rPr>
              <w:t>（消滅事業者）</w:t>
            </w:r>
          </w:p>
          <w:p w:rsidR="000C330D" w:rsidRDefault="000C330D" w:rsidP="00B119ED">
            <w:pPr>
              <w:snapToGrid w:val="0"/>
              <w:rPr>
                <w:lang w:eastAsia="zh-CN"/>
              </w:rPr>
            </w:pPr>
            <w:r>
              <w:rPr>
                <w:rFonts w:hint="eastAsia"/>
                <w:lang w:eastAsia="zh-CN"/>
              </w:rPr>
              <w:t>□</w:t>
            </w:r>
            <w:r w:rsidR="00BB28D0">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sidR="005860A1">
              <w:rPr>
                <w:rFonts w:hint="eastAsia"/>
                <w:u w:val="single"/>
                <w:lang w:eastAsia="zh-CN"/>
              </w:rPr>
              <w:t xml:space="preserve"> </w:t>
            </w:r>
            <w:r>
              <w:rPr>
                <w:rFonts w:hint="eastAsia"/>
                <w:lang w:eastAsia="zh-CN"/>
              </w:rPr>
              <w:t>年度内部監査実施報告書（消滅事業者）</w:t>
            </w:r>
          </w:p>
          <w:p w:rsidR="00B119ED" w:rsidRPr="000C330D" w:rsidRDefault="00B119ED" w:rsidP="00B119ED">
            <w:pPr>
              <w:snapToGrid w:val="0"/>
              <w:rPr>
                <w:lang w:eastAsia="zh-CN"/>
              </w:rPr>
            </w:pPr>
            <w:r>
              <w:rPr>
                <w:rFonts w:hint="eastAsia"/>
                <w:lang w:eastAsia="zh-CN"/>
              </w:rPr>
              <w:t>□</w:t>
            </w:r>
            <w:r>
              <w:rPr>
                <w:rFonts w:hint="eastAsia"/>
                <w:lang w:eastAsia="zh-CN"/>
              </w:rPr>
              <w:t xml:space="preserve"> </w:t>
            </w:r>
            <w:r w:rsidRPr="000A1F12">
              <w:rPr>
                <w:rFonts w:hint="eastAsia"/>
                <w:u w:val="single"/>
                <w:lang w:eastAsia="zh-CN"/>
              </w:rPr>
              <w:t xml:space="preserve">２０　</w:t>
            </w:r>
            <w:r>
              <w:rPr>
                <w:rFonts w:hint="eastAsia"/>
                <w:u w:val="single"/>
                <w:lang w:eastAsia="zh-CN"/>
              </w:rPr>
              <w:t xml:space="preserve">  </w:t>
            </w:r>
            <w:r>
              <w:rPr>
                <w:rFonts w:hint="eastAsia"/>
                <w:lang w:eastAsia="zh-CN"/>
              </w:rPr>
              <w:t>年度内部監査実施報告書（消滅事業者）</w:t>
            </w:r>
          </w:p>
        </w:tc>
      </w:tr>
      <w:tr w:rsidR="00803187" w:rsidTr="00113418">
        <w:trPr>
          <w:trHeight w:val="1928"/>
        </w:trPr>
        <w:tc>
          <w:tcPr>
            <w:tcW w:w="1649" w:type="dxa"/>
            <w:tcBorders>
              <w:top w:val="single" w:sz="4" w:space="0" w:color="auto"/>
            </w:tcBorders>
            <w:shd w:val="clear" w:color="auto" w:fill="F2F2F2" w:themeFill="background1" w:themeFillShade="F2"/>
          </w:tcPr>
          <w:p w:rsidR="00803187" w:rsidRDefault="00803187" w:rsidP="00A8314E">
            <w:pPr>
              <w:snapToGrid w:val="0"/>
              <w:spacing w:line="240" w:lineRule="atLeast"/>
            </w:pPr>
            <w:r>
              <w:rPr>
                <w:rFonts w:hint="eastAsia"/>
              </w:rPr>
              <w:t>No.6</w:t>
            </w:r>
            <w:r>
              <w:rPr>
                <w:rFonts w:hint="eastAsia"/>
              </w:rPr>
              <w:t>－</w:t>
            </w:r>
            <w:r w:rsidR="000A1F12">
              <w:rPr>
                <w:rFonts w:hint="eastAsia"/>
              </w:rPr>
              <w:t>8</w:t>
            </w:r>
          </w:p>
          <w:p w:rsidR="00803187" w:rsidRDefault="00803187" w:rsidP="00A8314E">
            <w:pPr>
              <w:snapToGrid w:val="0"/>
              <w:spacing w:line="240" w:lineRule="atLeast"/>
            </w:pPr>
            <w:r>
              <w:rPr>
                <w:rFonts w:hint="eastAsia"/>
              </w:rPr>
              <w:t>是正処置報告書</w:t>
            </w:r>
          </w:p>
        </w:tc>
        <w:tc>
          <w:tcPr>
            <w:tcW w:w="8127" w:type="dxa"/>
            <w:tcBorders>
              <w:top w:val="single" w:sz="4" w:space="0" w:color="auto"/>
            </w:tcBorders>
            <w:shd w:val="clear" w:color="auto" w:fill="auto"/>
            <w:vAlign w:val="center"/>
          </w:tcPr>
          <w:p w:rsidR="002335D0" w:rsidRDefault="00E07D62" w:rsidP="00113418">
            <w:pPr>
              <w:snapToGrid w:val="0"/>
              <w:spacing w:line="240" w:lineRule="atLeast"/>
              <w:ind w:leftChars="100" w:left="360" w:hangingChars="100" w:hanging="165"/>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w:t>
            </w:r>
            <w:r w:rsidR="000A1F12" w:rsidRPr="00E07D62">
              <w:rPr>
                <w:rFonts w:ascii="ＭＳ ゴシック" w:eastAsia="ＭＳ ゴシック" w:hAnsi="ＭＳ ゴシック" w:hint="eastAsia"/>
                <w:color w:val="FF0000"/>
                <w:sz w:val="18"/>
                <w:szCs w:val="18"/>
              </w:rPr>
              <w:t>パフォーマンス評価(A.3.7)の結果、緊急事態の発生、外部機関の指摘などを通じて明らかになった</w:t>
            </w:r>
          </w:p>
          <w:p w:rsidR="000A1F12" w:rsidRPr="00E07D62" w:rsidRDefault="000A1F12" w:rsidP="002335D0">
            <w:pPr>
              <w:snapToGrid w:val="0"/>
              <w:spacing w:line="240" w:lineRule="atLeast"/>
              <w:ind w:leftChars="200" w:left="390"/>
              <w:rPr>
                <w:rFonts w:ascii="ＭＳ ゴシック" w:eastAsia="ＭＳ ゴシック" w:hAnsi="ＭＳ ゴシック"/>
                <w:color w:val="FF0000"/>
                <w:sz w:val="18"/>
                <w:szCs w:val="18"/>
              </w:rPr>
            </w:pPr>
            <w:r w:rsidRPr="00E07D62">
              <w:rPr>
                <w:rFonts w:ascii="ＭＳ ゴシック" w:eastAsia="ＭＳ ゴシック" w:hAnsi="ＭＳ ゴシック" w:hint="eastAsia"/>
                <w:color w:val="FF0000"/>
                <w:sz w:val="18"/>
                <w:szCs w:val="18"/>
              </w:rPr>
              <w:t>不適合に対して講じた是正処置。</w:t>
            </w:r>
          </w:p>
          <w:p w:rsidR="00803187" w:rsidRPr="000C330D" w:rsidRDefault="00803187" w:rsidP="00B119ED">
            <w:pPr>
              <w:snapToGrid w:val="0"/>
              <w:rPr>
                <w:color w:val="FF0000"/>
                <w:sz w:val="18"/>
                <w:szCs w:val="18"/>
              </w:rPr>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sidRPr="0098420A">
              <w:rPr>
                <w:rFonts w:ascii="ＭＳ ゴシック" w:eastAsia="ＭＳ ゴシック" w:hAnsi="ＭＳ ゴシック" w:hint="eastAsia"/>
              </w:rPr>
              <w:t>（存続事業者）</w:t>
            </w:r>
          </w:p>
          <w:p w:rsidR="00803187" w:rsidRDefault="00803187"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w:t>
            </w:r>
            <w:r w:rsidR="000C330D">
              <w:rPr>
                <w:rFonts w:hint="eastAsia"/>
              </w:rPr>
              <w:t>（消滅事業者）</w:t>
            </w:r>
          </w:p>
          <w:p w:rsidR="000C330D" w:rsidRDefault="000C330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p w:rsidR="00B119ED" w:rsidRPr="00B119ED" w:rsidRDefault="00B119ED" w:rsidP="00B119ED">
            <w:pPr>
              <w:snapToGrid w:val="0"/>
            </w:pPr>
            <w:r>
              <w:rPr>
                <w:rFonts w:hint="eastAsia"/>
              </w:rPr>
              <w:t>□</w:t>
            </w:r>
            <w:r>
              <w:rPr>
                <w:rFonts w:hint="eastAsia"/>
              </w:rPr>
              <w:t xml:space="preserve"> </w:t>
            </w:r>
            <w:r w:rsidRPr="000A1F12">
              <w:rPr>
                <w:rFonts w:hint="eastAsia"/>
                <w:u w:val="single"/>
              </w:rPr>
              <w:t xml:space="preserve">２０　　</w:t>
            </w:r>
            <w:r>
              <w:rPr>
                <w:rFonts w:hint="eastAsia"/>
              </w:rPr>
              <w:t>年度是正処置報告書（消滅事業者）</w:t>
            </w:r>
          </w:p>
        </w:tc>
      </w:tr>
      <w:tr w:rsidR="008F20BA" w:rsidTr="00762634">
        <w:trPr>
          <w:trHeight w:val="2710"/>
        </w:trPr>
        <w:tc>
          <w:tcPr>
            <w:tcW w:w="1649" w:type="dxa"/>
            <w:shd w:val="clear" w:color="auto" w:fill="F2F2F2" w:themeFill="background1" w:themeFillShade="F2"/>
          </w:tcPr>
          <w:p w:rsidR="008F20BA" w:rsidRDefault="008F20BA" w:rsidP="008F20BA">
            <w:pPr>
              <w:snapToGrid w:val="0"/>
              <w:spacing w:line="240" w:lineRule="atLeast"/>
            </w:pPr>
            <w:r>
              <w:rPr>
                <w:rFonts w:hint="eastAsia"/>
              </w:rPr>
              <w:t>No.6</w:t>
            </w:r>
            <w:r>
              <w:rPr>
                <w:rFonts w:hint="eastAsia"/>
              </w:rPr>
              <w:t>－</w:t>
            </w:r>
            <w:r>
              <w:rPr>
                <w:rFonts w:hint="eastAsia"/>
              </w:rPr>
              <w:t>9</w:t>
            </w:r>
          </w:p>
          <w:p w:rsidR="008F20BA" w:rsidRPr="00FC52A2" w:rsidRDefault="008F20BA" w:rsidP="008F20BA">
            <w:pPr>
              <w:snapToGrid w:val="0"/>
              <w:spacing w:line="240" w:lineRule="atLeast"/>
            </w:pPr>
            <w:r>
              <w:rPr>
                <w:rFonts w:hint="eastAsia"/>
              </w:rPr>
              <w:t>個人情報を特定した一覧表及びリスク分析表</w:t>
            </w:r>
          </w:p>
        </w:tc>
        <w:tc>
          <w:tcPr>
            <w:tcW w:w="8127" w:type="dxa"/>
            <w:shd w:val="clear" w:color="auto" w:fill="auto"/>
            <w:vAlign w:val="center"/>
          </w:tcPr>
          <w:p w:rsidR="00762634" w:rsidRDefault="00762634" w:rsidP="00762634">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762634" w:rsidRDefault="00762634" w:rsidP="00762634">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8F20BA" w:rsidRPr="006A4BAB" w:rsidRDefault="008F20BA" w:rsidP="00762634">
            <w:pPr>
              <w:snapToGrid w:val="0"/>
              <w:spacing w:line="240" w:lineRule="atLeast"/>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8F20BA" w:rsidRPr="00FC52A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8F20BA" w:rsidTr="00915B77">
        <w:trPr>
          <w:trHeight w:val="3394"/>
        </w:trPr>
        <w:tc>
          <w:tcPr>
            <w:tcW w:w="1649" w:type="dxa"/>
            <w:shd w:val="clear" w:color="auto" w:fill="F2F2F2" w:themeFill="background1" w:themeFillShade="F2"/>
          </w:tcPr>
          <w:p w:rsidR="008F20BA" w:rsidRDefault="008F20BA" w:rsidP="008F20BA">
            <w:pPr>
              <w:snapToGrid w:val="0"/>
              <w:spacing w:line="240" w:lineRule="atLeast"/>
            </w:pPr>
            <w:r>
              <w:rPr>
                <w:rFonts w:hint="eastAsia"/>
              </w:rPr>
              <w:lastRenderedPageBreak/>
              <w:t>No.6</w:t>
            </w:r>
            <w:r>
              <w:rPr>
                <w:rFonts w:hint="eastAsia"/>
              </w:rPr>
              <w:t>－</w:t>
            </w:r>
            <w:r>
              <w:rPr>
                <w:rFonts w:hint="eastAsia"/>
              </w:rPr>
              <w:t>10</w:t>
            </w:r>
          </w:p>
          <w:p w:rsidR="008F20BA" w:rsidRPr="00E71862" w:rsidRDefault="008F20BA" w:rsidP="008F20BA">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127" w:type="dxa"/>
            <w:shd w:val="clear" w:color="auto" w:fill="auto"/>
            <w:vAlign w:val="center"/>
          </w:tcPr>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8F20BA" w:rsidRPr="00211957" w:rsidRDefault="008F20BA" w:rsidP="008F20BA">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8F20BA" w:rsidRPr="004C6D82" w:rsidRDefault="008F20BA" w:rsidP="008F20BA">
            <w:pPr>
              <w:snapToGrid w:val="0"/>
              <w:spacing w:line="240" w:lineRule="atLeast"/>
              <w:ind w:leftChars="145" w:left="402" w:hangingChars="72" w:hanging="119"/>
              <w:rPr>
                <w:rFonts w:ascii="ＭＳ ゴシック" w:eastAsia="ＭＳ ゴシック" w:hAnsi="ＭＳ ゴシック"/>
                <w:color w:val="FF0000"/>
                <w:sz w:val="18"/>
                <w:szCs w:val="18"/>
              </w:rPr>
            </w:pPr>
          </w:p>
          <w:p w:rsidR="008F20BA" w:rsidRPr="00BA5A52" w:rsidRDefault="008F20BA" w:rsidP="008F20BA">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8F20BA" w:rsidRPr="00BA5A52" w:rsidRDefault="008F20BA" w:rsidP="008F20BA">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AD104F" w:rsidRPr="00F664A0" w:rsidRDefault="00AD104F" w:rsidP="00AD104F">
      <w:pPr>
        <w:snapToGrid w:val="0"/>
        <w:rPr>
          <w:rFonts w:ascii="ＭＳ ゴシック" w:eastAsia="ＭＳ ゴシック" w:hAnsi="ＭＳ ゴシック" w:cs="ＭＳ ゴシック"/>
          <w:bCs/>
          <w:color w:val="FF0000"/>
          <w:sz w:val="24"/>
        </w:rPr>
      </w:pPr>
    </w:p>
    <w:p w:rsidR="00AD104F" w:rsidRPr="00951E8C" w:rsidRDefault="00AD104F" w:rsidP="00AD104F">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C5740C" w:rsidRDefault="00C5740C">
      <w:pPr>
        <w:widowControl/>
        <w:jc w:val="left"/>
      </w:pPr>
      <w:bookmarkStart w:id="0" w:name="_GoBack"/>
      <w:bookmarkEnd w:id="0"/>
    </w:p>
    <w:sectPr w:rsidR="00C5740C" w:rsidSect="007A5E23">
      <w:footerReference w:type="default" r:id="rId9"/>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644"/>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36E3"/>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3087"/>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oNotEmbedSmartTags/>
  <w:decimalSymbol w:val="."/>
  <w:listSeparator w:val=","/>
  <w14:docId w14:val="6945CBE5"/>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0BA5-A62E-4FAC-A928-4C30B19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3733</Words>
  <Characters>963</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2021-07-16T02:56:00Z</dcterms:created>
  <dcterms:modified xsi:type="dcterms:W3CDTF">2021-07-16T02:56:00Z</dcterms:modified>
</cp:coreProperties>
</file>